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7A9282">
      <w:pPr>
        <w:spacing w:after="0" w:line="240" w:lineRule="auto"/>
        <w:ind w:firstLine="28"/>
        <w:jc w:val="center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zh-CN"/>
        </w:rPr>
        <w:t>РОСТОВСКАЯ ОБЛАСТЬ</w:t>
      </w: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zh-CN"/>
        </w:rPr>
        <w:br w:type="textWrapping"/>
      </w: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zh-CN"/>
        </w:rPr>
        <w:t>МОРОЗОВСКИЙ РАЙОН</w:t>
      </w:r>
    </w:p>
    <w:p w14:paraId="19534EF5">
      <w:pPr>
        <w:spacing w:after="0" w:line="240" w:lineRule="auto"/>
        <w:ind w:firstLine="28"/>
        <w:jc w:val="center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zh-CN"/>
        </w:rPr>
        <w:t>АДМИНИСТРАЦИЯ</w:t>
      </w: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zh-CN"/>
        </w:rPr>
        <w:br w:type="textWrapping"/>
      </w: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zh-CN"/>
        </w:rPr>
        <w:t xml:space="preserve">ВОЛЬНО-ДОНСКОГО </w:t>
      </w:r>
    </w:p>
    <w:p w14:paraId="2C08DCA7">
      <w:pPr>
        <w:spacing w:after="0" w:line="240" w:lineRule="auto"/>
        <w:ind w:firstLine="28"/>
        <w:jc w:val="center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bCs/>
          <w:sz w:val="26"/>
          <w:szCs w:val="26"/>
          <w:lang w:eastAsia="zh-CN"/>
        </w:rPr>
        <w:t>СЕЛЬСКОГО ПОСЕЛЕНИЯ</w:t>
      </w:r>
    </w:p>
    <w:p w14:paraId="6B05CFBA">
      <w:pPr>
        <w:spacing w:after="0" w:line="240" w:lineRule="auto"/>
        <w:ind w:firstLine="28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  <w:lang w:eastAsia="zh-CN"/>
        </w:rPr>
      </w:pPr>
    </w:p>
    <w:p w14:paraId="58FF0356">
      <w:pPr>
        <w:spacing w:after="0" w:line="240" w:lineRule="auto"/>
        <w:ind w:firstLine="28"/>
        <w:jc w:val="center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zh-CN"/>
        </w:rPr>
        <w:t>ПОСТАНОВЛЕНИЕ</w:t>
      </w:r>
    </w:p>
    <w:p w14:paraId="4A2FE251">
      <w:pPr>
        <w:spacing w:after="0" w:line="240" w:lineRule="auto"/>
        <w:ind w:right="1701"/>
        <w:rPr>
          <w:rFonts w:ascii="Times New Roman" w:hAnsi="Times New Roman" w:eastAsia="Times New Roman" w:cs="Times New Roman"/>
          <w:b/>
          <w:sz w:val="20"/>
          <w:szCs w:val="20"/>
          <w:lang w:eastAsia="zh-CN"/>
        </w:rPr>
      </w:pPr>
    </w:p>
    <w:p w14:paraId="2A0A22BB">
      <w:pPr>
        <w:tabs>
          <w:tab w:val="left" w:pos="2359"/>
          <w:tab w:val="center" w:pos="3686"/>
          <w:tab w:val="left" w:pos="7770"/>
        </w:tabs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white"/>
          <w:lang w:eastAsia="zh-CN"/>
        </w:rPr>
        <w:t>27.12.2023 г.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highlight w:val="white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highlight w:val="white"/>
          <w:lang w:eastAsia="zh-CN"/>
        </w:rPr>
        <w:t xml:space="preserve">                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ст-ца Вольно-Донская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    № 83</w:t>
      </w:r>
    </w:p>
    <w:p w14:paraId="61E32996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highlight w:val="white"/>
          <w:lang w:eastAsia="zh-CN"/>
        </w:rPr>
      </w:pPr>
    </w:p>
    <w:p w14:paraId="62BF4E89"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zh-CN"/>
        </w:rPr>
        <w:t xml:space="preserve">«Об утверждении формы проверочного листа </w:t>
      </w:r>
    </w:p>
    <w:p w14:paraId="6034BEF3"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zh-CN"/>
        </w:rPr>
        <w:t xml:space="preserve">(списка контрольных вопросов), применяемого </w:t>
      </w:r>
    </w:p>
    <w:p w14:paraId="628E60AB"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zh-CN"/>
        </w:rPr>
        <w:t xml:space="preserve">при осуществлении муниципального </w:t>
      </w:r>
    </w:p>
    <w:p w14:paraId="0B1F6BA6"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zh-CN"/>
        </w:rPr>
        <w:t xml:space="preserve">контроля в сфере благоустройства </w:t>
      </w:r>
    </w:p>
    <w:p w14:paraId="4F716584"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zh-CN"/>
        </w:rPr>
        <w:t>на территории муниципального образования</w:t>
      </w:r>
    </w:p>
    <w:p w14:paraId="4C506B38"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zh-CN"/>
        </w:rPr>
        <w:t>«Вольно-Донское  сельское поселение»</w:t>
      </w:r>
    </w:p>
    <w:p w14:paraId="442E1D42">
      <w:pPr>
        <w:spacing w:after="0" w:line="276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</w:p>
    <w:p w14:paraId="3825459E">
      <w:pPr>
        <w:spacing w:after="0" w:line="360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В соответствии с Федеральным законом от 31.07.2020г.  № 248-ФЗ "О государственном контроле (надзоре) и муниципальном контроле в Российской Федерации", постановлением Правительства Российской Федерации от 27.10.2021г. № 1844 "Об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               листов", руководствуясь Уставом  муниципального образования «Вольно-Донское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zh-CN"/>
        </w:rPr>
        <w:t xml:space="preserve"> 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сельское поселение», Администрация Вольно-Донского  сельского поселения,</w:t>
      </w:r>
    </w:p>
    <w:p w14:paraId="08EC93AC">
      <w:pPr>
        <w:widowControl w:val="0"/>
        <w:spacing w:after="0" w:line="360" w:lineRule="auto"/>
        <w:ind w:firstLine="720"/>
        <w:jc w:val="center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eastAsia="zh-CN"/>
        </w:rPr>
        <w:t>ПОСТАНОВЛЯЕТ:</w:t>
      </w:r>
    </w:p>
    <w:p w14:paraId="76E9D5B8">
      <w:pPr>
        <w:spacing w:after="0" w:line="360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1. Утвердить прилагаемую форму проверочного листа (списка контрольных вопросов), применяемого при осуществлении муниципального контроля в сфере благоустройства на территории муниципального образования «</w:t>
      </w:r>
      <w:r>
        <w:rPr>
          <w:rFonts w:ascii="Times New Roman" w:hAnsi="Times New Roman" w:eastAsia="Times New Roman" w:cs="Times New Roman"/>
          <w:bCs/>
          <w:sz w:val="28"/>
          <w:szCs w:val="28"/>
          <w:lang w:eastAsia="zh-CN"/>
        </w:rPr>
        <w:t>Вольно-Донское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zh-CN"/>
        </w:rPr>
        <w:t xml:space="preserve"> 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сельское поселение» (Приложение № 1).</w:t>
      </w:r>
    </w:p>
    <w:p w14:paraId="03B8E271">
      <w:pPr>
        <w:spacing w:after="0" w:line="360" w:lineRule="auto"/>
        <w:jc w:val="left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2. Настоящее постановление вступает в силу с момента его подписания.</w:t>
      </w:r>
    </w:p>
    <w:p w14:paraId="66D3C06C">
      <w:pPr>
        <w:spacing w:after="0" w:line="360" w:lineRule="auto"/>
        <w:jc w:val="left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3. Разместить настоящее постановление на официальном сайте  Администрации    Вольно-Донского сельского поселения и информационных стендах.</w:t>
      </w:r>
    </w:p>
    <w:p w14:paraId="265EACC8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</w:p>
    <w:p w14:paraId="1917491A"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Глава Администрации Вольно-Донского</w:t>
      </w:r>
    </w:p>
    <w:p w14:paraId="2D5C391F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eastAsia="zh-CN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>сельского поселения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ab/>
      </w:r>
      <w:r>
        <w:rPr>
          <w:rFonts w:ascii="Times New Roman" w:hAnsi="Times New Roman" w:eastAsia="Times New Roman" w:cs="Times New Roman"/>
          <w:sz w:val="28"/>
          <w:szCs w:val="28"/>
          <w:lang w:eastAsia="zh-CN"/>
        </w:rPr>
        <w:t xml:space="preserve">                         А.П. Кореньков</w:t>
      </w:r>
    </w:p>
    <w:p w14:paraId="2347D839">
      <w:pPr>
        <w:widowControl w:val="0"/>
        <w:spacing w:after="0" w:line="240" w:lineRule="auto"/>
        <w:ind w:firstLine="720"/>
        <w:jc w:val="right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 CYR" w:hAnsi="Times New Roman CYR" w:eastAsia="Times New Roman" w:cs="Times New Roman CYR"/>
          <w:sz w:val="24"/>
          <w:szCs w:val="20"/>
          <w:lang w:eastAsia="zh-CN"/>
        </w:rPr>
        <w:t>Утверждена</w:t>
      </w:r>
      <w:r>
        <w:rPr>
          <w:rFonts w:ascii="Times New Roman" w:hAnsi="Times New Roman" w:eastAsia="Times New Roman" w:cs="Times New Roman"/>
          <w:sz w:val="20"/>
          <w:szCs w:val="20"/>
          <w:lang w:eastAsia="zh-CN"/>
        </w:rPr>
        <w:br w:type="textWrapping"/>
      </w:r>
      <w:r>
        <w:rPr>
          <w:rFonts w:ascii="Times New Roman CYR" w:hAnsi="Times New Roman CYR" w:eastAsia="Times New Roman" w:cs="Times New Roman CYR"/>
          <w:sz w:val="24"/>
          <w:szCs w:val="20"/>
          <w:lang w:eastAsia="zh-CN"/>
        </w:rPr>
        <w:t>постановлением Администрации</w:t>
      </w:r>
      <w:r>
        <w:rPr>
          <w:rFonts w:ascii="Times New Roman" w:hAnsi="Times New Roman" w:eastAsia="Times New Roman" w:cs="Times New Roman"/>
          <w:sz w:val="20"/>
          <w:szCs w:val="20"/>
          <w:lang w:eastAsia="zh-CN"/>
        </w:rPr>
        <w:br w:type="textWrapping"/>
      </w:r>
      <w:r>
        <w:rPr>
          <w:rFonts w:ascii="Times New Roman" w:hAnsi="Times New Roman" w:eastAsia="Times New Roman" w:cs="Times New Roman"/>
          <w:sz w:val="24"/>
          <w:szCs w:val="24"/>
          <w:lang w:eastAsia="zh-CN"/>
        </w:rPr>
        <w:t xml:space="preserve">Вольно-Донского </w:t>
      </w:r>
      <w:r>
        <w:rPr>
          <w:rFonts w:ascii="Times New Roman CYR" w:hAnsi="Times New Roman CYR" w:eastAsia="Times New Roman" w:cs="Times New Roman CYR"/>
          <w:sz w:val="24"/>
          <w:szCs w:val="24"/>
          <w:lang w:eastAsia="zh-CN"/>
        </w:rPr>
        <w:t>сельского поселения</w:t>
      </w:r>
      <w:r>
        <w:rPr>
          <w:rFonts w:ascii="Times New Roman" w:hAnsi="Times New Roman" w:eastAsia="Times New Roman" w:cs="Times New Roman"/>
          <w:sz w:val="20"/>
          <w:szCs w:val="20"/>
          <w:lang w:eastAsia="zh-CN"/>
        </w:rPr>
        <w:br w:type="textWrapping"/>
      </w:r>
      <w:r>
        <w:rPr>
          <w:rFonts w:ascii="Times New Roman CYR" w:hAnsi="Times New Roman CYR" w:eastAsia="Times New Roman" w:cs="Times New Roman CYR"/>
          <w:sz w:val="24"/>
          <w:szCs w:val="20"/>
          <w:lang w:eastAsia="zh-CN"/>
        </w:rPr>
        <w:t>от «27»декабря 2023 года № 83</w:t>
      </w:r>
    </w:p>
    <w:p w14:paraId="163EBB95">
      <w:pPr>
        <w:widowControl w:val="0"/>
        <w:numPr>
          <w:ilvl w:val="0"/>
          <w:numId w:val="1"/>
        </w:numPr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b/>
          <w:sz w:val="20"/>
          <w:szCs w:val="20"/>
          <w:lang w:eastAsia="zh-CN"/>
        </w:rPr>
      </w:pPr>
    </w:p>
    <w:p w14:paraId="7FAEF16E">
      <w:pPr>
        <w:widowControl w:val="0"/>
        <w:numPr>
          <w:ilvl w:val="0"/>
          <w:numId w:val="1"/>
        </w:numPr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b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bCs/>
          <w:color w:val="26282F"/>
          <w:sz w:val="24"/>
          <w:szCs w:val="20"/>
          <w:lang w:eastAsia="zh-CN"/>
        </w:rPr>
        <w:t>Форма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zh-CN"/>
        </w:rPr>
        <w:br w:type="textWrapping"/>
      </w:r>
      <w:r>
        <w:rPr>
          <w:rFonts w:ascii="Times New Roman" w:hAnsi="Times New Roman" w:eastAsia="Times New Roman" w:cs="Times New Roman"/>
          <w:b/>
          <w:bCs/>
          <w:color w:val="26282F"/>
          <w:sz w:val="24"/>
          <w:szCs w:val="20"/>
          <w:lang w:eastAsia="zh-CN"/>
        </w:rPr>
        <w:t xml:space="preserve">проверочного листа (список контрольных вопросов), </w:t>
      </w:r>
    </w:p>
    <w:p w14:paraId="757112E7">
      <w:pPr>
        <w:widowControl w:val="0"/>
        <w:numPr>
          <w:ilvl w:val="0"/>
          <w:numId w:val="1"/>
        </w:numPr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b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bCs/>
          <w:color w:val="26282F"/>
          <w:sz w:val="24"/>
          <w:szCs w:val="20"/>
          <w:lang w:eastAsia="zh-CN"/>
        </w:rPr>
        <w:t xml:space="preserve">применяемого при осуществлении муниципального контроля в сфере благоустройства </w:t>
      </w:r>
    </w:p>
    <w:p w14:paraId="0DEF1132">
      <w:pPr>
        <w:widowControl w:val="0"/>
        <w:numPr>
          <w:ilvl w:val="0"/>
          <w:numId w:val="1"/>
        </w:numPr>
        <w:spacing w:after="0" w:line="240" w:lineRule="auto"/>
        <w:jc w:val="center"/>
        <w:outlineLvl w:val="0"/>
        <w:rPr>
          <w:rFonts w:ascii="Times New Roman" w:hAnsi="Times New Roman" w:eastAsia="Times New Roman" w:cs="Times New Roman"/>
          <w:b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b/>
          <w:bCs/>
          <w:color w:val="26282F"/>
          <w:sz w:val="24"/>
          <w:szCs w:val="20"/>
          <w:lang w:eastAsia="zh-CN"/>
        </w:rPr>
        <w:t>на территории муниципального образования «Вольно-Донское сельское поселение»</w:t>
      </w:r>
    </w:p>
    <w:p w14:paraId="27736696">
      <w:pPr>
        <w:widowControl w:val="0"/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b/>
          <w:bCs/>
          <w:color w:val="000000"/>
          <w:sz w:val="24"/>
          <w:szCs w:val="20"/>
          <w:lang w:eastAsia="zh-CN"/>
        </w:rPr>
      </w:pPr>
    </w:p>
    <w:p w14:paraId="75CCC80C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>_____________________________________________________________________________________                  (наименование контрольного органа)</w:t>
      </w:r>
    </w:p>
    <w:p w14:paraId="4C236A4C">
      <w:pPr>
        <w:widowControl w:val="0"/>
        <w:spacing w:after="0" w:line="240" w:lineRule="auto"/>
        <w:rPr>
          <w:rFonts w:hint="default" w:ascii="Times New Roman" w:hAnsi="Times New Roman" w:eastAsia="Times New Roman" w:cs="Times New Roman"/>
          <w:sz w:val="20"/>
          <w:szCs w:val="20"/>
          <w:lang w:val="ru-RU"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>1. Наименование контрольного мероприятия: _____________________________________________________</w:t>
      </w:r>
      <w:r>
        <w:rPr>
          <w:rFonts w:hint="default" w:ascii="Times New Roman" w:hAnsi="Times New Roman" w:eastAsia="Times New Roman" w:cs="Times New Roman"/>
          <w:color w:val="000000"/>
          <w:szCs w:val="20"/>
          <w:lang w:val="ru-RU" w:eastAsia="zh-CN"/>
        </w:rPr>
        <w:t>________________________________</w:t>
      </w:r>
    </w:p>
    <w:p w14:paraId="05B1BBDB">
      <w:pPr>
        <w:widowControl w:val="0"/>
        <w:spacing w:after="0" w:line="240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</w:p>
    <w:p w14:paraId="0E8076A9">
      <w:pPr>
        <w:widowControl w:val="0"/>
        <w:spacing w:after="0" w:line="240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 xml:space="preserve">2. Контролируемое  лицо  (фамилия,  имя  и  отчество  (при  наличии) гражданина   или   индивидуального предпринимателя,  являющегося  контролируемым лицом,  его идентификационный номер                              налогоплательщика и    (или)    основной    государственный    регистрационный   номер индивидуального  предпринимателя,  адрес  регистрации гражданина или индивидуального  предпринимателя,  наименование  юридического  лица, являющегося  контролируемым  лицом,   его   идентификационный  номер                      налогоплательщика и (или) основной  государственный  регистрационный номер,    адрес    организации   (ее   филиалов,   представительств, обособленных структурных подразделений): </w:t>
      </w:r>
    </w:p>
    <w:p w14:paraId="7154EA6A">
      <w:pPr>
        <w:widowControl w:val="0"/>
        <w:spacing w:after="0" w:line="240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1B1C71D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</w:p>
    <w:p w14:paraId="7C307EDF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 xml:space="preserve">3. Место   проведения   контрольного   мероприятия   с   заполнением проверочного листа: </w:t>
      </w:r>
    </w:p>
    <w:p w14:paraId="6B801AF5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>_____________________________________________________________________________________</w:t>
      </w:r>
    </w:p>
    <w:p w14:paraId="2C972337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</w:p>
    <w:p w14:paraId="3D2EB259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>4. Объект муниципального контроля ____________________________________________________________</w:t>
      </w:r>
    </w:p>
    <w:p w14:paraId="266ECB4E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 xml:space="preserve">       (земли, земельные участки или части земельных участков)</w:t>
      </w:r>
    </w:p>
    <w:p w14:paraId="037A48A8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</w:p>
    <w:p w14:paraId="0541F5EE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 xml:space="preserve">5. Реквизиты решения о проведении контрольного мероприятия: </w:t>
      </w:r>
    </w:p>
    <w:p w14:paraId="4E8454F8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>_____________________________________________________________________________________</w:t>
      </w:r>
    </w:p>
    <w:p w14:paraId="45BCA00F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</w:p>
    <w:p w14:paraId="705543DA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>6. Учетный номер контрольного мероприятия и дата присвоения учетного</w:t>
      </w:r>
    </w:p>
    <w:p w14:paraId="1218EB53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 xml:space="preserve">номера контрольного мероприятия в едином реестре проверок: </w:t>
      </w:r>
    </w:p>
    <w:p w14:paraId="61087CA2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>_____________________________________________________________________________________</w:t>
      </w:r>
    </w:p>
    <w:p w14:paraId="1DA23682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</w:p>
    <w:p w14:paraId="103F8087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>7. Должность,   фамилия   и   инициалы   должностного   лица   (лиц) контрольного  органа,  проводящего (-их)  контрольное  мероприятие и заполняющего (-их) проверочный лист _____________________________________________________________________________________</w:t>
      </w:r>
    </w:p>
    <w:p w14:paraId="6F326D9E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</w:p>
    <w:p w14:paraId="7CA43789">
      <w:pPr>
        <w:widowControl w:val="0"/>
        <w:spacing w:after="0" w:line="240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 xml:space="preserve">8. Список  контрольных  вопросов, отражающих содержание обязательных требований,  ответы  на  которые  свидетельствуют  о  соблюдении или несоблюдении  юридическим  лицом,  индивидуальным </w:t>
      </w:r>
      <w:r>
        <w:rPr>
          <w:rFonts w:ascii="Times New Roman" w:hAnsi="Times New Roman" w:eastAsia="Times New Roman" w:cs="Times New Roman"/>
          <w:color w:val="000000"/>
          <w:szCs w:val="20"/>
          <w:lang w:val="ru-RU" w:eastAsia="zh-CN"/>
        </w:rPr>
        <w:t>п</w:t>
      </w: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>редпринимателем, гражданином обязательных требований, составляющих предмет проверки:</w:t>
      </w:r>
    </w:p>
    <w:tbl>
      <w:tblPr>
        <w:tblStyle w:val="3"/>
        <w:tblpPr w:leftFromText="180" w:rightFromText="180" w:vertAnchor="text" w:horzAnchor="page" w:tblpX="1217" w:tblpY="333"/>
        <w:tblOverlap w:val="never"/>
        <w:tblW w:w="1053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2584"/>
        <w:gridCol w:w="3178"/>
        <w:gridCol w:w="900"/>
        <w:gridCol w:w="855"/>
        <w:gridCol w:w="1080"/>
        <w:gridCol w:w="1234"/>
      </w:tblGrid>
      <w:tr w14:paraId="0B747BB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Merge w:val="restart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4B1DA781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color w:val="000000"/>
                <w:lang w:eastAsia="zh-CN"/>
              </w:rPr>
              <w:t>№</w:t>
            </w:r>
            <w:r>
              <w:rPr>
                <w:rFonts w:ascii="Times New Roman CYR" w:hAnsi="Times New Roman CYR" w:eastAsia="Times New Roman CYR" w:cs="Times New Roman CYR"/>
                <w:color w:val="000000"/>
                <w:lang w:eastAsia="zh-CN"/>
              </w:rPr>
              <w:t xml:space="preserve"> </w:t>
            </w:r>
            <w:r>
              <w:rPr>
                <w:rFonts w:ascii="Times New Roman CYR" w:hAnsi="Times New Roman CYR" w:eastAsia="Times New Roman" w:cs="Times New Roman CYR"/>
                <w:color w:val="000000"/>
                <w:lang w:eastAsia="zh-CN"/>
              </w:rPr>
              <w:t>п/п</w:t>
            </w:r>
          </w:p>
        </w:tc>
        <w:tc>
          <w:tcPr>
            <w:tcW w:w="2585" w:type="dxa"/>
            <w:vMerge w:val="restart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  <w:vAlign w:val="center"/>
          </w:tcPr>
          <w:p w14:paraId="4BAFD98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color w:val="000000"/>
                <w:lang w:eastAsia="zh-CN"/>
              </w:rPr>
              <w:t>Вопрос, отражающий содержание обязательных требований</w:t>
            </w:r>
          </w:p>
        </w:tc>
        <w:tc>
          <w:tcPr>
            <w:tcW w:w="3180" w:type="dxa"/>
            <w:vMerge w:val="restart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  <w:vAlign w:val="center"/>
          </w:tcPr>
          <w:p w14:paraId="3439E05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color w:val="000000"/>
                <w:lang w:eastAsia="zh-CN"/>
              </w:rPr>
              <w:t>Соотнесенные со списком контрольных вопросов реквизиты нормативных правовых актов с указанием структурных единиц этих актов</w:t>
            </w:r>
          </w:p>
        </w:tc>
        <w:tc>
          <w:tcPr>
            <w:tcW w:w="4070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vAlign w:val="center"/>
          </w:tcPr>
          <w:p w14:paraId="2B5F8B6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color w:val="000000"/>
                <w:lang w:eastAsia="zh-CN"/>
              </w:rPr>
              <w:t>Ответы на вопросы</w:t>
            </w:r>
          </w:p>
        </w:tc>
      </w:tr>
      <w:tr w14:paraId="4B25AD9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Merge w:val="continue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  <w:vAlign w:val="center"/>
          </w:tcPr>
          <w:p w14:paraId="0EBAC7EB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585" w:type="dxa"/>
            <w:vMerge w:val="continue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  <w:vAlign w:val="center"/>
          </w:tcPr>
          <w:p w14:paraId="2E942AD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3180" w:type="dxa"/>
            <w:vMerge w:val="continue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  <w:vAlign w:val="center"/>
          </w:tcPr>
          <w:p w14:paraId="053C0A85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  <w:vAlign w:val="center"/>
          </w:tcPr>
          <w:p w14:paraId="6B6C3B5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color w:val="000000"/>
                <w:lang w:eastAsia="zh-CN"/>
              </w:rPr>
              <w:t>Да</w:t>
            </w: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  <w:vAlign w:val="center"/>
          </w:tcPr>
          <w:p w14:paraId="322CC30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color w:val="000000"/>
                <w:lang w:eastAsia="zh-CN"/>
              </w:rPr>
              <w:t>Нет</w:t>
            </w: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  <w:vAlign w:val="center"/>
          </w:tcPr>
          <w:p w14:paraId="7A42E8B0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color w:val="000000"/>
                <w:lang w:eastAsia="zh-CN"/>
              </w:rPr>
              <w:t>Неприменимо</w:t>
            </w: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  <w:vAlign w:val="center"/>
          </w:tcPr>
          <w:p w14:paraId="73E59F8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color w:val="000000"/>
                <w:lang w:eastAsia="zh-CN"/>
              </w:rPr>
              <w:t>Примечание</w:t>
            </w:r>
          </w:p>
        </w:tc>
      </w:tr>
      <w:tr w14:paraId="6844D8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F8293C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1</w:t>
            </w:r>
          </w:p>
        </w:tc>
        <w:tc>
          <w:tcPr>
            <w:tcW w:w="25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4F6C7CDB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Соблюдаются ли             требования к                 содержанию                 некапитальных               нестационарных               сооружений?</w:t>
            </w:r>
          </w:p>
        </w:tc>
        <w:tc>
          <w:tcPr>
            <w:tcW w:w="31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0FFEBAB3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 xml:space="preserve">Статья 8 </w:t>
            </w:r>
          </w:p>
          <w:p w14:paraId="3A4D1009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Правил благоустройства и санитарного содержания муниципального образования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Вольно-Донское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 xml:space="preserve">сельское поселение»,           утвержденных решением Собрания депутатов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Вольно-Донского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сельского поселения от 27.12.2019 г.      № 95 (далее - Правила благоустройства)</w:t>
            </w: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396D0D26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79E4984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E771734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 w14:paraId="39C2265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</w:tr>
      <w:tr w14:paraId="4945C0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34252B2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2</w:t>
            </w:r>
          </w:p>
        </w:tc>
        <w:tc>
          <w:tcPr>
            <w:tcW w:w="25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10F47E76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Соответствует ли             размещение домовых знаков на зданиях и сооружениях?</w:t>
            </w:r>
          </w:p>
        </w:tc>
        <w:tc>
          <w:tcPr>
            <w:tcW w:w="31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0EA436CF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 xml:space="preserve">Статья 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7</w:t>
            </w:r>
          </w:p>
          <w:p w14:paraId="4CD750AE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Правил благоустройства</w:t>
            </w: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B3F06DD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3BF73C74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16D704D6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 w14:paraId="51E13F49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</w:tr>
      <w:tr w14:paraId="12197E3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13F852FD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3</w:t>
            </w:r>
          </w:p>
        </w:tc>
        <w:tc>
          <w:tcPr>
            <w:tcW w:w="25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38947A1E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Обеспечивается ли        доступ                        маломобильных групп населения к входным группам зданий                 жилого и                       общественного                   назначения?</w:t>
            </w:r>
          </w:p>
        </w:tc>
        <w:tc>
          <w:tcPr>
            <w:tcW w:w="31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331DB24E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Статья 1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0</w:t>
            </w:r>
          </w:p>
          <w:p w14:paraId="154E3946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Правил благоустройства</w:t>
            </w: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4F7EB39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6607DDC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56D3B65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 w14:paraId="1307176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</w:tr>
      <w:tr w14:paraId="4BD1FA7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70B0B58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4</w:t>
            </w:r>
          </w:p>
        </w:tc>
        <w:tc>
          <w:tcPr>
            <w:tcW w:w="25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DBF1E3C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Соблюдаются ли              общие требования к содержанию и уборке территорий городского округа в зимний,                летний период?</w:t>
            </w:r>
          </w:p>
        </w:tc>
        <w:tc>
          <w:tcPr>
            <w:tcW w:w="31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7F7D9F6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 xml:space="preserve">Статьи 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11</w:t>
            </w:r>
          </w:p>
          <w:p w14:paraId="6A717713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Правил благоустройства</w:t>
            </w: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1DF20366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68791E51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098D077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 w14:paraId="0263DAE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</w:tr>
      <w:tr w14:paraId="5E9F03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51821DDE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5</w:t>
            </w:r>
          </w:p>
        </w:tc>
        <w:tc>
          <w:tcPr>
            <w:tcW w:w="25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07C0A372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Осуществляется ли сбор отходов и                    содержание                   контейнерных                площадок?</w:t>
            </w:r>
          </w:p>
        </w:tc>
        <w:tc>
          <w:tcPr>
            <w:tcW w:w="31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044AFF12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 xml:space="preserve">Статьи 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2</w:t>
            </w:r>
          </w:p>
          <w:p w14:paraId="4C2800EC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Правил благоустройства</w:t>
            </w: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35B83E18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832E8D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541AB2C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 w14:paraId="1F496B1D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</w:tr>
      <w:tr w14:paraId="6FDA58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156218F5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6</w:t>
            </w:r>
          </w:p>
        </w:tc>
        <w:tc>
          <w:tcPr>
            <w:tcW w:w="25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6F643309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Соблюдаются ли                 требования к                 внешнему виду и              размещению                 инженерного и                 технического                 оборудования фасадов зданий, сооружений?</w:t>
            </w:r>
          </w:p>
        </w:tc>
        <w:tc>
          <w:tcPr>
            <w:tcW w:w="31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206DDC6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 xml:space="preserve">Статья 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3</w:t>
            </w:r>
          </w:p>
          <w:p w14:paraId="0C76D85D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Правил благоустройства</w:t>
            </w: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46571CC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16F7286E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FF0000"/>
                <w:sz w:val="24"/>
                <w:szCs w:val="20"/>
                <w:lang w:eastAsia="zh-CN"/>
              </w:rPr>
            </w:pP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2D6B14B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 w14:paraId="215C5FF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</w:tr>
      <w:tr w14:paraId="207CFA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68CA02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7</w:t>
            </w:r>
          </w:p>
        </w:tc>
        <w:tc>
          <w:tcPr>
            <w:tcW w:w="25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BE92506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Соблюдаются ли            требования к обустройству и         оформлению              строительных                 объектов и площадок?</w:t>
            </w:r>
          </w:p>
        </w:tc>
        <w:tc>
          <w:tcPr>
            <w:tcW w:w="31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3A3E591B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 xml:space="preserve">Статья 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2</w:t>
            </w:r>
          </w:p>
          <w:p w14:paraId="04ED3974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Правил благоустройства</w:t>
            </w: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1BC1C60C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3D788F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EAE0D99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 w14:paraId="664C8451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</w:tr>
      <w:tr w14:paraId="5A788F9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5969FF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8</w:t>
            </w:r>
          </w:p>
        </w:tc>
        <w:tc>
          <w:tcPr>
            <w:tcW w:w="25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E846841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Соблюдается ли                порядок оформления разрешительной             документации и               порядок                             осуществления                 земляных работ?</w:t>
            </w:r>
          </w:p>
        </w:tc>
        <w:tc>
          <w:tcPr>
            <w:tcW w:w="31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8A05A0F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Статья 13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,4</w:t>
            </w:r>
          </w:p>
          <w:p w14:paraId="2AABC020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Правил благоустройства</w:t>
            </w: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19F65AD4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1B072A4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CED55D4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 w14:paraId="3802B222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</w:tr>
      <w:tr w14:paraId="335C80B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5E29EB3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9</w:t>
            </w:r>
          </w:p>
        </w:tc>
        <w:tc>
          <w:tcPr>
            <w:tcW w:w="25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0930DEB8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Соответствуют ли       требования              обустройства и              содержания гаражей, открытых стоянок             для постоянного и          временного хранения транспортных средств требованиям Правил благоустройства?</w:t>
            </w:r>
          </w:p>
        </w:tc>
        <w:tc>
          <w:tcPr>
            <w:tcW w:w="31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32DCEE7E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 xml:space="preserve">Статьи 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8</w:t>
            </w:r>
          </w:p>
          <w:p w14:paraId="60B633B5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Правил благоустройства</w:t>
            </w: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48EAA216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6C58FF14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D3EA158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 w14:paraId="56C08934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</w:tr>
      <w:tr w14:paraId="1BE432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EC374E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10</w:t>
            </w:r>
          </w:p>
        </w:tc>
        <w:tc>
          <w:tcPr>
            <w:tcW w:w="25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B689C22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Соответствуют ли       требования к                размещению средств информации на              территории                    муниципального              образования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zh-CN"/>
              </w:rPr>
              <w:t>Вольно-Донское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сельское поселение» требованиям Правил благоустройства?</w:t>
            </w:r>
          </w:p>
        </w:tc>
        <w:tc>
          <w:tcPr>
            <w:tcW w:w="31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673A9280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 xml:space="preserve">Статья 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7</w:t>
            </w:r>
          </w:p>
          <w:p w14:paraId="4D1323A6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Правил благоустройства</w:t>
            </w: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24B6766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51CABAED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6971EE23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 w14:paraId="52C99EF6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</w:tr>
      <w:tr w14:paraId="52DCB1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1C82E66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11</w:t>
            </w:r>
          </w:p>
        </w:tc>
        <w:tc>
          <w:tcPr>
            <w:tcW w:w="25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64CE90C7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Соответствует ли             порядок содержания зеленых насаждений требованиям Правил благоустройства?</w:t>
            </w:r>
          </w:p>
        </w:tc>
        <w:tc>
          <w:tcPr>
            <w:tcW w:w="31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63951070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 xml:space="preserve">Статья 6 </w:t>
            </w:r>
          </w:p>
          <w:p w14:paraId="68A472F9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Правил благоустройства</w:t>
            </w: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07DBB5F1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12DF9F38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7EBD17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 w14:paraId="1CCF2C21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</w:tr>
      <w:tr w14:paraId="781F75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78F685A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12</w:t>
            </w:r>
          </w:p>
        </w:tc>
        <w:tc>
          <w:tcPr>
            <w:tcW w:w="25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53A34905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Соответствует ли             порядок производства проектных и                строительных работ в зоне зеленых            насаждений                    требованиям Правил благоустройства?</w:t>
            </w:r>
          </w:p>
        </w:tc>
        <w:tc>
          <w:tcPr>
            <w:tcW w:w="31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3A351644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 xml:space="preserve">Статья 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6</w:t>
            </w:r>
          </w:p>
          <w:p w14:paraId="21A3F331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Правил благоустройства</w:t>
            </w: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9B5530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C3EFE2C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07A9B488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 w14:paraId="147F7104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</w:tr>
      <w:tr w14:paraId="04CAE3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69E5E1CC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13</w:t>
            </w:r>
          </w:p>
        </w:tc>
        <w:tc>
          <w:tcPr>
            <w:tcW w:w="25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331442BA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Соответствует ли              порядок сноса                (удаления) и (или) пересадки зеленых    насаждений                требованиям Правил благоустройства?</w:t>
            </w:r>
          </w:p>
        </w:tc>
        <w:tc>
          <w:tcPr>
            <w:tcW w:w="31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B509776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 xml:space="preserve">Статья 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6</w:t>
            </w:r>
          </w:p>
          <w:p w14:paraId="4DCF650E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Правил благоустройства</w:t>
            </w: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864A61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3844E905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46AC39C9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 w14:paraId="5831AD1C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</w:tr>
      <w:tr w14:paraId="1DD374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69557B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  <w:t>14</w:t>
            </w:r>
          </w:p>
        </w:tc>
        <w:tc>
          <w:tcPr>
            <w:tcW w:w="258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5A525EDE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Соответствует ли              порядок организации стоков поверхностных вод требованиям            Правил                         благоустройства?</w:t>
            </w:r>
          </w:p>
        </w:tc>
        <w:tc>
          <w:tcPr>
            <w:tcW w:w="31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50E59C5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 xml:space="preserve">Статья </w:t>
            </w:r>
            <w:r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  <w:t>12</w:t>
            </w:r>
          </w:p>
          <w:p w14:paraId="32969C5B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 CYR" w:hAnsi="Times New Roman CYR" w:eastAsia="Times New Roman" w:cs="Times New Roman CYR"/>
                <w:sz w:val="24"/>
                <w:szCs w:val="20"/>
                <w:highlight w:val="white"/>
                <w:lang w:eastAsia="zh-CN"/>
              </w:rPr>
              <w:t>Правила благоустройства</w:t>
            </w:r>
          </w:p>
        </w:tc>
        <w:tc>
          <w:tcPr>
            <w:tcW w:w="90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56F914F7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sz w:val="24"/>
                <w:szCs w:val="20"/>
                <w:lang w:eastAsia="zh-CN"/>
              </w:rPr>
            </w:pPr>
          </w:p>
        </w:tc>
        <w:tc>
          <w:tcPr>
            <w:tcW w:w="85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2CA633A1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080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nil"/>
            </w:tcBorders>
          </w:tcPr>
          <w:p w14:paraId="7F17708A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  <w:tc>
          <w:tcPr>
            <w:tcW w:w="1235" w:type="dxa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4" w:space="0"/>
            </w:tcBorders>
          </w:tcPr>
          <w:p w14:paraId="41456228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 CYR" w:hAnsi="Times New Roman CYR" w:eastAsia="Times New Roman" w:cs="Times New Roman CYR"/>
                <w:color w:val="000000"/>
                <w:sz w:val="24"/>
                <w:szCs w:val="20"/>
                <w:lang w:eastAsia="zh-CN"/>
              </w:rPr>
            </w:pPr>
          </w:p>
        </w:tc>
      </w:tr>
    </w:tbl>
    <w:p w14:paraId="5427F490">
      <w:pPr>
        <w:widowControl w:val="0"/>
        <w:spacing w:after="0" w:line="240" w:lineRule="auto"/>
        <w:ind w:firstLine="720"/>
        <w:jc w:val="both"/>
        <w:rPr>
          <w:rFonts w:ascii="Times New Roman CYR" w:hAnsi="Times New Roman CYR" w:eastAsia="Times New Roman" w:cs="Times New Roman CYR"/>
          <w:color w:val="000000"/>
          <w:sz w:val="24"/>
          <w:szCs w:val="20"/>
          <w:lang w:eastAsia="zh-CN"/>
        </w:rPr>
      </w:pPr>
    </w:p>
    <w:p w14:paraId="1BDE1168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>Пояснения и дополнения по вопросам, содержащимся в перечне:</w:t>
      </w:r>
    </w:p>
    <w:p w14:paraId="314E7522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>______________________________________________________________________</w:t>
      </w:r>
    </w:p>
    <w:p w14:paraId="29F07597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>______________________________________________________________________</w:t>
      </w:r>
    </w:p>
    <w:p w14:paraId="08DBEC56">
      <w:pPr>
        <w:widowControl w:val="0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szCs w:val="20"/>
          <w:lang w:eastAsia="zh-CN"/>
        </w:rPr>
        <w:t>______________________________________________________________________</w:t>
      </w:r>
    </w:p>
    <w:tbl>
      <w:tblPr>
        <w:tblStyle w:val="3"/>
        <w:tblW w:w="0" w:type="auto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1"/>
        <w:gridCol w:w="4347"/>
      </w:tblGrid>
      <w:tr w14:paraId="0EA4F2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51" w:type="dxa"/>
          </w:tcPr>
          <w:p w14:paraId="780667D8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  <w:lang w:eastAsia="zh-CN"/>
              </w:rPr>
              <w:t>"___" _____________ 20__ г.</w:t>
            </w:r>
          </w:p>
          <w:p w14:paraId="28CACA0C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zh-CN"/>
              </w:rPr>
              <w:t>(указывается дата заполнения  проверочного листа)</w:t>
            </w:r>
          </w:p>
        </w:tc>
        <w:tc>
          <w:tcPr>
            <w:tcW w:w="4347" w:type="dxa"/>
          </w:tcPr>
          <w:p w14:paraId="06B5FC83">
            <w:pPr>
              <w:widowControl w:val="0"/>
              <w:snapToGrid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</w:pPr>
          </w:p>
        </w:tc>
      </w:tr>
      <w:tr w14:paraId="432B5A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98" w:type="dxa"/>
            <w:gridSpan w:val="2"/>
          </w:tcPr>
          <w:p w14:paraId="68F31CF9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</w:pPr>
          </w:p>
          <w:p w14:paraId="51AB5CF7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Подписи лица (лиц), проводящего (проводящих) проверку:</w:t>
            </w:r>
          </w:p>
          <w:p w14:paraId="361A47C6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  <w:lang w:eastAsia="zh-CN"/>
              </w:rPr>
              <w:t>Должность ____________________________________ /Ф.И.О.</w:t>
            </w:r>
          </w:p>
          <w:p w14:paraId="29403AD1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  <w:lang w:eastAsia="zh-CN"/>
              </w:rPr>
              <w:t>Должность ____________________________________ /Ф.И.О.</w:t>
            </w:r>
          </w:p>
          <w:p w14:paraId="201D2D22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</w:pPr>
          </w:p>
          <w:p w14:paraId="1A593697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С проверочным листом ознакомлен(а):</w:t>
            </w:r>
          </w:p>
          <w:p w14:paraId="6B8FEC09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  <w:lang w:eastAsia="zh-CN"/>
              </w:rPr>
              <w:t>_______________________________________________________________</w:t>
            </w:r>
          </w:p>
          <w:p w14:paraId="0B5F036B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(фамилия, имя, отчество (в случае, если имеется), должность руководителя,</w:t>
            </w:r>
          </w:p>
          <w:p w14:paraId="5712D3F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иного должностного лица или уполномоченного представителя юридического</w:t>
            </w:r>
          </w:p>
          <w:p w14:paraId="0859CDF9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лица, индивидуального предпринимателя, его уполномоченного представителя)</w:t>
            </w:r>
          </w:p>
          <w:p w14:paraId="783F81E0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  <w:lang w:eastAsia="zh-CN"/>
              </w:rPr>
              <w:t>"__" ____________________ 20__ г. _____________________________</w:t>
            </w:r>
          </w:p>
          <w:p w14:paraId="376665F6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  <w:lang w:eastAsia="zh-CN"/>
              </w:rPr>
              <w:t xml:space="preserve">                                            (подпись)</w:t>
            </w:r>
          </w:p>
          <w:p w14:paraId="6E62644F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Отметка об отказе ознакомления с проверочным листом:</w:t>
            </w:r>
          </w:p>
          <w:p w14:paraId="4FAF11A6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  <w:lang w:eastAsia="zh-CN"/>
              </w:rPr>
              <w:t>_______________________________________________________________</w:t>
            </w:r>
          </w:p>
          <w:p w14:paraId="0A44FD53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(фамилия, имя, отчество (в случае, если имеется), уполномоченного</w:t>
            </w:r>
          </w:p>
          <w:p w14:paraId="13B721D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должностного лица (лиц), проводящего проверку)</w:t>
            </w:r>
          </w:p>
          <w:p w14:paraId="7399C98F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  <w:lang w:eastAsia="zh-CN"/>
              </w:rPr>
              <w:t>"__" ____________________ 20__ г. _____________________________</w:t>
            </w:r>
          </w:p>
          <w:p w14:paraId="6DD66357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  <w:lang w:eastAsia="zh-CN"/>
              </w:rPr>
              <w:t xml:space="preserve">                                            (подпись)</w:t>
            </w:r>
          </w:p>
          <w:p w14:paraId="54ADEC20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Копию проверочного листа получил(а):</w:t>
            </w:r>
          </w:p>
          <w:p w14:paraId="2F487AA4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___________________________________________________________________________</w:t>
            </w:r>
          </w:p>
          <w:p w14:paraId="0A95B874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(фамилия, имя, отчество (в случае, если имеется), должность руководителя,</w:t>
            </w:r>
          </w:p>
          <w:p w14:paraId="2CD1E992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иного должностного лица или уполномоченного представителя юридического</w:t>
            </w:r>
          </w:p>
          <w:p w14:paraId="0BFA5F0F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лица, индивидуального предпринимателя, его уполномоченного представителя)</w:t>
            </w:r>
          </w:p>
          <w:p w14:paraId="1F1D6DD6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  <w:lang w:eastAsia="zh-CN"/>
              </w:rPr>
              <w:t>"__" ____________________ 20__ г. _____________________________</w:t>
            </w:r>
          </w:p>
          <w:p w14:paraId="470B64BD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  <w:lang w:eastAsia="zh-CN"/>
              </w:rPr>
              <w:t xml:space="preserve">                                            (подпись)</w:t>
            </w:r>
          </w:p>
          <w:p w14:paraId="1B2470C4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Отметка об отказе получения проверочного листа:</w:t>
            </w:r>
          </w:p>
          <w:p w14:paraId="6006DB54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  <w:lang w:eastAsia="zh-CN"/>
              </w:rPr>
              <w:t>_______________________________________________________________</w:t>
            </w:r>
          </w:p>
          <w:p w14:paraId="02191457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(фамилия, имя, отчество (в случае, если имеется), уполномоченного</w:t>
            </w:r>
          </w:p>
          <w:p w14:paraId="172DF386">
            <w:pPr>
              <w:widowControl w:val="0"/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  <w:t>должностного лица (лиц), проводящего проверку)</w:t>
            </w:r>
          </w:p>
          <w:p w14:paraId="58E40BB6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  <w:lang w:eastAsia="zh-CN"/>
              </w:rPr>
              <w:t>"__" ____________________ 20__ г. _____________________________</w:t>
            </w:r>
          </w:p>
          <w:p w14:paraId="3FA22028">
            <w:pPr>
              <w:widowControl w:val="0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zh-C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Cs w:val="20"/>
                <w:lang w:eastAsia="zh-CN"/>
              </w:rPr>
              <w:t xml:space="preserve">                                            (подпись)</w:t>
            </w:r>
          </w:p>
          <w:p w14:paraId="49B86C9B">
            <w:pPr>
              <w:widowControl w:val="0"/>
              <w:spacing w:after="0" w:line="240" w:lineRule="auto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0"/>
                <w:lang w:eastAsia="zh-CN"/>
              </w:rPr>
            </w:pPr>
            <w:bookmarkStart w:id="0" w:name="_GoBack"/>
            <w:bookmarkEnd w:id="0"/>
          </w:p>
        </w:tc>
      </w:tr>
    </w:tbl>
    <w:p w14:paraId="713B41A0">
      <w:pPr>
        <w:widowControl w:val="0"/>
        <w:spacing w:after="0" w:line="240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lang w:eastAsia="zh-CN"/>
        </w:rPr>
        <w:t>Рекомендации по заполнению контрольного листа (списка контрольных вопросов):</w:t>
      </w:r>
    </w:p>
    <w:p w14:paraId="09519DA0">
      <w:pPr>
        <w:widowControl w:val="0"/>
        <w:spacing w:after="0" w:line="240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lang w:eastAsia="zh-CN"/>
        </w:rPr>
        <w:tab/>
      </w:r>
      <w:r>
        <w:rPr>
          <w:rFonts w:ascii="Times New Roman" w:hAnsi="Times New Roman" w:eastAsia="Times New Roman" w:cs="Times New Roman"/>
          <w:color w:val="000000"/>
          <w:lang w:eastAsia="zh-CN"/>
        </w:rPr>
        <w:t>в позиции «</w:t>
      </w:r>
      <w:r>
        <w:rPr>
          <w:rFonts w:ascii="Times New Roman" w:hAnsi="Times New Roman" w:eastAsia="Times New Roman" w:cs="Times New Roman"/>
          <w:b/>
          <w:bCs/>
          <w:color w:val="000000"/>
          <w:lang w:eastAsia="zh-CN"/>
        </w:rPr>
        <w:t>Да</w:t>
      </w:r>
      <w:r>
        <w:rPr>
          <w:rFonts w:ascii="Times New Roman" w:hAnsi="Times New Roman" w:eastAsia="Times New Roman" w:cs="Times New Roman"/>
          <w:color w:val="000000"/>
          <w:lang w:eastAsia="zh-CN"/>
        </w:rPr>
        <w:t>» проставляется отметка, если предъявляемое требование реализовано в                        полном объеме;</w:t>
      </w:r>
    </w:p>
    <w:p w14:paraId="1B18B867">
      <w:pPr>
        <w:widowControl w:val="0"/>
        <w:spacing w:after="0" w:line="240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lang w:eastAsia="zh-CN"/>
        </w:rPr>
        <w:tab/>
      </w:r>
      <w:r>
        <w:rPr>
          <w:rFonts w:ascii="Times New Roman" w:hAnsi="Times New Roman" w:eastAsia="Times New Roman" w:cs="Times New Roman"/>
          <w:color w:val="000000"/>
          <w:lang w:eastAsia="zh-CN"/>
        </w:rPr>
        <w:t>в позиции «</w:t>
      </w:r>
      <w:r>
        <w:rPr>
          <w:rFonts w:ascii="Times New Roman" w:hAnsi="Times New Roman" w:eastAsia="Times New Roman" w:cs="Times New Roman"/>
          <w:b/>
          <w:bCs/>
          <w:color w:val="000000"/>
          <w:lang w:eastAsia="zh-CN"/>
        </w:rPr>
        <w:t>Нет</w:t>
      </w:r>
      <w:r>
        <w:rPr>
          <w:rFonts w:ascii="Times New Roman" w:hAnsi="Times New Roman" w:eastAsia="Times New Roman" w:cs="Times New Roman"/>
          <w:color w:val="000000"/>
          <w:lang w:eastAsia="zh-CN"/>
        </w:rPr>
        <w:t>» проставляется отметка, если предъявляемое требование не реализовано или реализовано не в полном объеме;</w:t>
      </w:r>
    </w:p>
    <w:p w14:paraId="1E670084">
      <w:pPr>
        <w:widowControl w:val="0"/>
        <w:spacing w:after="0" w:line="240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lang w:eastAsia="zh-CN"/>
        </w:rPr>
        <w:tab/>
      </w:r>
      <w:r>
        <w:rPr>
          <w:rFonts w:ascii="Times New Roman" w:hAnsi="Times New Roman" w:eastAsia="Times New Roman" w:cs="Times New Roman"/>
          <w:color w:val="000000"/>
          <w:lang w:eastAsia="zh-CN"/>
        </w:rPr>
        <w:t>в позиции «</w:t>
      </w:r>
      <w:r>
        <w:rPr>
          <w:rFonts w:ascii="Times New Roman" w:hAnsi="Times New Roman" w:eastAsia="Times New Roman" w:cs="Times New Roman"/>
          <w:b/>
          <w:bCs/>
          <w:color w:val="000000"/>
          <w:lang w:eastAsia="zh-CN"/>
        </w:rPr>
        <w:t>Неприменимо</w:t>
      </w:r>
      <w:r>
        <w:rPr>
          <w:rFonts w:ascii="Times New Roman" w:hAnsi="Times New Roman" w:eastAsia="Times New Roman" w:cs="Times New Roman"/>
          <w:color w:val="000000"/>
          <w:lang w:eastAsia="zh-CN"/>
        </w:rPr>
        <w:t>» проставляется отметка, если предъявляемое требование не подлежит реализации проверяемым субъектам и (или) контролю применительно к данному проверяемому субъекту;</w:t>
      </w:r>
    </w:p>
    <w:p w14:paraId="708B8B29">
      <w:pPr>
        <w:widowControl w:val="0"/>
        <w:spacing w:after="0" w:line="276" w:lineRule="auto"/>
        <w:jc w:val="both"/>
        <w:rPr>
          <w:rFonts w:ascii="Times New Roman" w:hAnsi="Times New Roman" w:eastAsia="Times New Roman" w:cs="Times New Roman"/>
          <w:sz w:val="20"/>
          <w:szCs w:val="20"/>
          <w:lang w:eastAsia="zh-CN"/>
        </w:rPr>
      </w:pPr>
      <w:r>
        <w:rPr>
          <w:rFonts w:ascii="Times New Roman" w:hAnsi="Times New Roman" w:eastAsia="Times New Roman" w:cs="Times New Roman"/>
          <w:color w:val="000000"/>
          <w:lang w:eastAsia="zh-CN"/>
        </w:rPr>
        <w:tab/>
      </w:r>
      <w:r>
        <w:rPr>
          <w:rFonts w:ascii="Times New Roman" w:hAnsi="Times New Roman" w:eastAsia="Times New Roman" w:cs="Times New Roman"/>
          <w:color w:val="000000"/>
          <w:lang w:eastAsia="zh-CN"/>
        </w:rPr>
        <w:t>в позиции «</w:t>
      </w:r>
      <w:r>
        <w:rPr>
          <w:rFonts w:ascii="Times New Roman" w:hAnsi="Times New Roman" w:eastAsia="Times New Roman" w:cs="Times New Roman"/>
          <w:b/>
          <w:bCs/>
          <w:color w:val="000000"/>
          <w:lang w:eastAsia="zh-CN"/>
        </w:rPr>
        <w:t>Примечание</w:t>
      </w:r>
      <w:r>
        <w:rPr>
          <w:rFonts w:ascii="Times New Roman" w:hAnsi="Times New Roman" w:eastAsia="Times New Roman" w:cs="Times New Roman"/>
          <w:color w:val="000000"/>
          <w:lang w:eastAsia="zh-CN"/>
        </w:rPr>
        <w:t>» отражаются причины по которым предъявляемое требование                           реализовано не в полном объеме.</w:t>
      </w:r>
    </w:p>
    <w:p w14:paraId="7E534E62"/>
    <w:p w14:paraId="6F4CE2F2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EDA"/>
    <w:rsid w:val="000B0B73"/>
    <w:rsid w:val="003B3AD6"/>
    <w:rsid w:val="00BC7EDA"/>
    <w:rsid w:val="376A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879</Words>
  <Characters>8580</Characters>
  <Lines>76</Lines>
  <Paragraphs>21</Paragraphs>
  <TotalTime>22</TotalTime>
  <ScaleCrop>false</ScaleCrop>
  <LinksUpToDate>false</LinksUpToDate>
  <CharactersWithSpaces>10597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2026-07-14T06:28:00Z</dcterms:created>
  <dc:creator>Uzer01</dc:creator>
  <cp:lastModifiedBy>WPS_1710161928</cp:lastModifiedBy>
  <dcterms:modified xsi:type="dcterms:W3CDTF">2026-07-14T08:12:10Z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eyJoZGlkIjoiMzJjZDQ0NWZlZGJjNzQ4NzViNjk3N2Y4MzUyOTQwMzMiLCJ1c2VySWQiOiI4NDIzMzQwNTI2MjAifQ==</vt:lpwstr>
  </property>
  <property fmtid="{D5CDD505-2E9C-101B-9397-08002B2CF9AE}" pid="3" name="KSOProductBuildVer">
    <vt:lpwstr>1049-12.1.0.26880</vt:lpwstr>
  </property>
  <property fmtid="{D5CDD505-2E9C-101B-9397-08002B2CF9AE}" pid="4" name="ICV">
    <vt:lpwstr>651E6999982645CD9F385F21B2772A71_12</vt:lpwstr>
  </property>
</Properties>
</file>