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478" w:leftChars="199" w:firstLine="0" w:firstLineChars="0"/>
        <w:jc w:val="center"/>
        <w:rPr>
          <w:rFonts w:hint="default" w:cs="Times New Roman"/>
          <w:b/>
          <w:bCs/>
          <w:sz w:val="24"/>
          <w:szCs w:val="24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 xml:space="preserve">                         </w:t>
      </w:r>
      <w:r>
        <w:rPr>
          <w:rFonts w:hint="default" w:cs="Times New Roman"/>
          <w:b/>
          <w:bCs/>
          <w:sz w:val="24"/>
          <w:szCs w:val="24"/>
          <w:lang w:val="ru-RU"/>
        </w:rPr>
        <w:t xml:space="preserve">                                                        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РОСТОВСКАЯ ОБЛАСТЬ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МОРОЗОВСКИЙ РАЙОН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ВОЛЬНО-ДОНСКОЕ СЕЛЬСКОЕ ПОСЕЛЕНИЕ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СОБРАНИЕ ДЕПУТАТОВ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ВОЛЬНО-ДОНСКОГО СЕЛЬСКОГО ПОСЕЛЕНИЯ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РЕШЕНИЕ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ind w:left="478" w:leftChars="199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16.05.2023 г.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ст-ца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Вольно-Донская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              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51</w:t>
      </w:r>
      <w:bookmarkStart w:id="0" w:name="_GoBack"/>
      <w:bookmarkEnd w:id="0"/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>О внесении изменений в решение Собрания депутатов Вольно-Донского сельского поселения от 01.12.2021 г. № 10 «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Вольно-Донского сельского поселения</w:t>
      </w: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>»</w:t>
      </w:r>
    </w:p>
    <w:p>
      <w:pPr>
        <w:shd w:val="clear" w:color="auto" w:fill="FFFFFF"/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rPr>
          <w:rFonts w:hint="default"/>
          <w:lang w:val="ru-RU"/>
        </w:rPr>
      </w:pPr>
      <w:r>
        <w:rPr>
          <w:lang w:val="ru-RU"/>
        </w:rPr>
        <w:t>В</w:t>
      </w:r>
      <w:r>
        <w:rPr>
          <w:rFonts w:hint="default"/>
          <w:lang w:val="ru-RU"/>
        </w:rPr>
        <w:t xml:space="preserve"> соответствии с п. 4 ч. 2. ст. 3, ч.ч. 9. 10  Федерального закона от 31.07.2020 г. № 248-ФЗ «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rFonts w:hint="default" w:cs="Times New Roman"/>
          <w:color w:val="000000"/>
          <w:sz w:val="28"/>
          <w:szCs w:val="28"/>
          <w:lang w:val="ru-RU"/>
        </w:rPr>
        <w:t>, на основании постановления Правительства Российской Федерации от 29.12.2022 г. № 2516 «О внесении изменений в постановление Правительства РФ от 10.03.2022 г. № 336 «Об особенностях организации и осуществления государственного контроля (надзора), муниципального контроля», Собрание депутатов Вольно-Донского сельского поселения РЕШИЛО:</w:t>
      </w:r>
    </w:p>
    <w:p/>
    <w:p>
      <w:pPr>
        <w:numPr>
          <w:ilvl w:val="0"/>
          <w:numId w:val="1"/>
        </w:numPr>
        <w:spacing w:line="240" w:lineRule="auto"/>
        <w:ind w:left="478" w:leftChars="199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Вольно-Донского сельского поселения</w:t>
      </w:r>
      <w:r>
        <w:rPr>
          <w:rFonts w:hint="default" w:cs="Times New Roman"/>
          <w:b w:val="0"/>
          <w:bCs w:val="0"/>
          <w:color w:val="000000"/>
          <w:sz w:val="28"/>
          <w:szCs w:val="28"/>
          <w:lang w:val="ru-RU"/>
        </w:rPr>
        <w:t>:</w:t>
      </w:r>
    </w:p>
    <w:p>
      <w:pPr>
        <w:pStyle w:val="8"/>
        <w:widowControl/>
        <w:numPr>
          <w:ilvl w:val="0"/>
          <w:numId w:val="2"/>
        </w:num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bCs/>
          <w:color w:val="C00000"/>
          <w:sz w:val="28"/>
          <w:szCs w:val="28"/>
          <w:shd w:val="clear" w:color="auto" w:fill="FFFFFF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Из пункта 3.3 исключить фразу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numPr>
          <w:ilvl w:val="0"/>
          <w:numId w:val="2"/>
        </w:numPr>
        <w:spacing w:line="240" w:lineRule="auto"/>
        <w:ind w:left="478" w:leftChars="199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Пункт 3.3 дополнить подпунктами 3.3.1, 3.32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следующего содержания: «3.3.1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Установить, что в 2022 - 2023 годах в рамках видов государственного контроля (надзора), муниципального контроля, порядок организации и осуществления которых регулируются Федеральным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instrText xml:space="preserve"> HYPERLINK "https://www.consultant.ru/document/cons_doc_LAW_422308/91ae6246e09ee31ecb8e7eab98632e584282ff00/" \l "dst100728"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законом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"О государственном контроле (надзоре) и муниципальном контроле в Российской Федерации" и Федеральным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instrText xml:space="preserve"> HYPERLINK "https://www.consultant.ru/document/cons_doc_LAW_430637/27650359c98f25ee0dd36771b5c50565552b6eb3/" \l "dst100125"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законом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а) при условии согласования с органами прокуратуры: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eastAsia="SimSun" w:cs="Times New Roman"/>
          <w:i w:val="0"/>
          <w:iCs w:val="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eastAsia="SimSun" w:cs="Times New Roman"/>
          <w:i w:val="0"/>
          <w:iCs w:val="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eastAsia="SimSun" w:cs="Times New Roman"/>
          <w:i w:val="0"/>
          <w:iCs w:val="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eastAsia="SimSun" w:cs="Times New Roman"/>
          <w:i w:val="0"/>
          <w:iCs w:val="0"/>
          <w:kern w:val="0"/>
          <w:sz w:val="28"/>
          <w:szCs w:val="28"/>
          <w:lang w:val="ru-RU" w:eastAsia="zh-CN" w:bidi="ar"/>
        </w:rPr>
        <w:t>д)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при выявлении индикаторов риска нарушения обязательных требований;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eastAsia="SimSun" w:cs="Times New Roman"/>
          <w:i w:val="0"/>
          <w:iCs w:val="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б) без согласования с органами прокуратуры: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eastAsia="SimSun" w:cs="Times New Roman"/>
          <w:i w:val="0"/>
          <w:iCs w:val="0"/>
          <w:kern w:val="0"/>
          <w:sz w:val="28"/>
          <w:szCs w:val="28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eastAsia="SimSun" w:cs="Times New Roman"/>
          <w:i w:val="0"/>
          <w:iCs w:val="0"/>
          <w:kern w:val="0"/>
          <w:sz w:val="28"/>
          <w:szCs w:val="28"/>
          <w:lang w:val="ru-RU" w:eastAsia="zh-CN" w:bidi="ar"/>
        </w:rPr>
        <w:t>3.3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>.</w:t>
      </w:r>
      <w:r>
        <w:rPr>
          <w:rFonts w:hint="default" w:eastAsia="SimSun" w:cs="Times New Roman"/>
          <w:i w:val="0"/>
          <w:iCs w:val="0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i w:val="0"/>
          <w:iCs w:val="0"/>
          <w:kern w:val="0"/>
          <w:sz w:val="28"/>
          <w:szCs w:val="28"/>
          <w:lang w:val="en-US" w:eastAsia="zh-CN" w:bidi="ar"/>
        </w:rPr>
        <w:t xml:space="preserve"> Если основанием для проведения контрольного (надзорного) мероприятия,  являются факты причинения вреда жизни и тяжкого вреда здоровью граждан, 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>
      <w:pPr>
        <w:pStyle w:val="8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shd w:val="clear" w:color="auto" w:fill="FFFFFF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3) абзац 3 пункта 3 пояснительной записки изложить в следующей редакции: «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shd w:val="clear" w:color="auto" w:fill="FFFFFF"/>
          <w:lang w:val="en-US" w:eastAsia="ru-RU"/>
        </w:rPr>
        <w:t>Основанием для проведения мероприятия является выявление индикаторов риска  нарушения обязательных требований»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2.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Дополнить приложением 1.Утвердить Форму проверочного листа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(список контрольных вопросов), применяемого при проведении контрольного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мероприятия в рамках осуществления муниципального контроля за соблюдением правил благоустройства территории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Вольно-Донского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>
      <w:pPr>
        <w:tabs>
          <w:tab w:val="left" w:pos="1560"/>
        </w:tabs>
        <w:spacing w:line="240" w:lineRule="auto"/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</w:t>
      </w:r>
      <w:r>
        <w:rPr>
          <w:rFonts w:hint="default" w:cs="Times New Roman"/>
          <w:sz w:val="28"/>
          <w:szCs w:val="28"/>
          <w:lang w:val="ru-RU"/>
        </w:rPr>
        <w:t>1</w:t>
      </w:r>
    </w:p>
    <w:p>
      <w:pPr>
        <w:tabs>
          <w:tab w:val="left" w:pos="1560"/>
        </w:tabs>
        <w:spacing w:line="240" w:lineRule="auto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ФОРМА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проверочного листа (список контрольных вопросов), 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Вольно-Донского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>
      <w:pPr>
        <w:ind w:firstLine="737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</w:t>
      </w:r>
    </w:p>
    <w:p>
      <w:pPr>
        <w:tabs>
          <w:tab w:val="left" w:pos="738"/>
        </w:tabs>
        <w:ind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</w:t>
      </w:r>
    </w:p>
    <w:p>
      <w:pPr>
        <w:ind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Реквизиты  решения о проведении контрольного мероприятия: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>
      <w:pPr>
        <w:ind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Учетный  номер  контрольного мероприятия и дата присвоения учетного номера в Едином реестре проверок: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</w:t>
      </w:r>
    </w:p>
    <w:p>
      <w:pPr>
        <w:ind w:firstLine="68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</w:t>
      </w:r>
    </w:p>
    <w:p>
      <w:pPr>
        <w:tabs>
          <w:tab w:val="left" w:pos="788"/>
        </w:tabs>
        <w:ind w:firstLine="79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5"/>
        <w:gridCol w:w="3800"/>
        <w:gridCol w:w="2488"/>
        <w:gridCol w:w="850"/>
        <w:gridCol w:w="850"/>
        <w:gridCol w:w="103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11, 14, 15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2.8-2.9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Статья 2.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Содержатся ли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Статья 2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.6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3.15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2.12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5.1-5.5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6.1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6.10-6.12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6.9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6.7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center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0"/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pacing w:after="200"/>
              <w:jc w:val="both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Статья 1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spacing w:after="200"/>
              <w:rPr>
                <w:rFonts w:hint="default" w:ascii="Times New Roman" w:hAnsi="Times New Roman" w:eastAsia="WenQuanYi Zen Hei Sharp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_______________________________________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ru-RU"/>
        </w:rPr>
        <w:t>ф</w:t>
      </w:r>
      <w:r>
        <w:rPr>
          <w:rFonts w:hint="default" w:ascii="Times New Roman" w:hAnsi="Times New Roman" w:cs="Times New Roman"/>
          <w:sz w:val="22"/>
          <w:szCs w:val="22"/>
        </w:rPr>
        <w:t xml:space="preserve">амилия, имя, отчество (при наличии), должность                     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(подпись)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уполномоченного представителя организации или гражданина)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hint="default" w:ascii="Times New Roman" w:hAnsi="Times New Roman" w:cs="Times New Roman"/>
          <w:sz w:val="28"/>
          <w:szCs w:val="28"/>
        </w:rPr>
        <w:t>______</w:t>
      </w:r>
    </w:p>
    <w:p>
      <w:pPr>
        <w:rPr>
          <w:rFonts w:hint="default" w:ascii="Times New Roman" w:hAnsi="Times New Roman" w:eastAsia="Calibri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</w:rPr>
        <w:t xml:space="preserve">   (дата)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_____________________________________________                                 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(фамилия, имя, отчество (при наличии), должность                           </w:t>
      </w:r>
      <w:r>
        <w:rPr>
          <w:rFonts w:hint="default" w:cs="Times New Roman"/>
          <w:sz w:val="22"/>
          <w:szCs w:val="22"/>
          <w:lang w:val="ru-RU"/>
        </w:rPr>
        <w:t xml:space="preserve">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(подпись)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лица, проводящего контрольное мероприятие и заполняющего проверочный лист)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______________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>(дата)</w:t>
      </w:r>
    </w:p>
    <w:p>
      <w:pPr>
        <w:numPr>
          <w:ilvl w:val="0"/>
          <w:numId w:val="0"/>
        </w:numPr>
        <w:shd w:val="clear" w:color="auto" w:fill="FFFFFF"/>
        <w:ind w:leftChars="199"/>
        <w:jc w:val="both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3.Дополнить приложением 2. Утвердить</w:t>
      </w:r>
      <w:r>
        <w:rPr>
          <w:color w:val="000000"/>
          <w:sz w:val="28"/>
          <w:szCs w:val="28"/>
        </w:rPr>
        <w:t xml:space="preserve">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color w:val="000000"/>
          <w:sz w:val="28"/>
          <w:szCs w:val="28"/>
          <w:lang w:val="ru-RU"/>
        </w:rPr>
        <w:t>Вольно</w:t>
      </w:r>
      <w:r>
        <w:rPr>
          <w:rFonts w:hint="default"/>
          <w:color w:val="000000"/>
          <w:sz w:val="28"/>
          <w:szCs w:val="28"/>
          <w:lang w:val="ru-RU"/>
        </w:rPr>
        <w:t>-Донского</w:t>
      </w:r>
      <w:r>
        <w:rPr>
          <w:color w:val="000000"/>
          <w:sz w:val="28"/>
          <w:szCs w:val="28"/>
        </w:rPr>
        <w:t xml:space="preserve"> сельского поселения и порядок их выявления </w:t>
      </w:r>
    </w:p>
    <w:p>
      <w:pPr>
        <w:ind w:left="5670"/>
        <w:contextualSpacing/>
        <w:rPr>
          <w:rFonts w:hint="default"/>
          <w:sz w:val="28"/>
          <w:szCs w:val="28"/>
          <w:lang w:val="ru-RU" w:eastAsia="en-US"/>
        </w:rPr>
      </w:pPr>
      <w:r>
        <w:rPr>
          <w:sz w:val="28"/>
          <w:szCs w:val="28"/>
        </w:rPr>
        <w:t>Приложение</w:t>
      </w:r>
      <w:r>
        <w:rPr>
          <w:rFonts w:hint="default"/>
          <w:sz w:val="28"/>
          <w:szCs w:val="28"/>
          <w:lang w:val="ru-RU"/>
        </w:rPr>
        <w:t xml:space="preserve"> 2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индикаторов риска</w:t>
      </w:r>
    </w:p>
    <w:p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нарушения обязательных требований при осуществлении муниципального контроля в сфере благоустройства на территории Романовского сельского поселения и порядок их выявления</w:t>
      </w:r>
    </w:p>
    <w:p>
      <w:pPr>
        <w:shd w:val="clear" w:color="auto" w:fill="FFFFFF"/>
        <w:jc w:val="center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>
      <w:pPr>
        <w:pStyle w:val="12"/>
        <w:widowControl w:val="0"/>
        <w:numPr>
          <w:ilvl w:val="0"/>
          <w:numId w:val="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3"/>
        <w:numPr>
          <w:ilvl w:val="0"/>
          <w:numId w:val="0"/>
        </w:numPr>
        <w:tabs>
          <w:tab w:val="left" w:pos="993"/>
        </w:tabs>
        <w:ind w:left="709" w:left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>
      <w:pPr>
        <w:pStyle w:val="13"/>
        <w:numPr>
          <w:ilvl w:val="0"/>
          <w:numId w:val="0"/>
        </w:numPr>
        <w:tabs>
          <w:tab w:val="left" w:pos="993"/>
        </w:tabs>
        <w:ind w:left="709" w:left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>
      <w:pPr>
        <w:pStyle w:val="13"/>
        <w:numPr>
          <w:ilvl w:val="0"/>
          <w:numId w:val="0"/>
        </w:numPr>
        <w:tabs>
          <w:tab w:val="left" w:pos="993"/>
        </w:tabs>
        <w:ind w:left="709" w:left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благоустройства на территории Вольно</w:t>
      </w: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-Донского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поселения.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/>
        <w:ind w:right="-92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default"/>
          <w:b w:val="0"/>
          <w:bCs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порядке, предусмотренном Уставом Вольно-Донского 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>
      <w:pPr>
        <w:jc w:val="both"/>
      </w:pPr>
    </w:p>
    <w:p/>
    <w:p/>
    <w:p/>
    <w:p/>
    <w:p/>
    <w:p>
      <w:pPr>
        <w:pStyle w:val="9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Председатель Собрания                                                                                                        депутатов - глава Вольно-Донского                                                                          сельского поселения                          </w:t>
      </w:r>
      <w:r>
        <w:rPr>
          <w:rFonts w:hint="default"/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.Н. Шевченко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nQuanYi Zen Hei Sharp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01D9FE"/>
    <w:multiLevelType w:val="singleLevel"/>
    <w:tmpl w:val="E501D9F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D7783B0"/>
    <w:multiLevelType w:val="singleLevel"/>
    <w:tmpl w:val="4D7783B0"/>
    <w:lvl w:ilvl="0" w:tentative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D5A0A"/>
    <w:rsid w:val="0DEE630D"/>
    <w:rsid w:val="2E493B78"/>
    <w:rsid w:val="37A65B57"/>
    <w:rsid w:val="60433DF0"/>
    <w:rsid w:val="702A11CD"/>
    <w:rsid w:val="763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semiHidden/>
    <w:qFormat/>
    <w:uiPriority w:val="99"/>
    <w:rPr>
      <w:rFonts w:cs="Times New Roman"/>
    </w:rPr>
  </w:style>
  <w:style w:type="paragraph" w:styleId="6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9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0">
    <w:name w:val="ConsPlusTitle"/>
    <w:qFormat/>
    <w:uiPriority w:val="0"/>
    <w:pPr>
      <w:widowControl w:val="0"/>
      <w:suppressAutoHyphens/>
      <w:autoSpaceDE w:val="0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11">
    <w:name w:val="msonormalcxspmiddle"/>
    <w:basedOn w:val="1"/>
    <w:qFormat/>
    <w:uiPriority w:val="99"/>
    <w:pPr>
      <w:spacing w:before="100" w:beforeAutospacing="1" w:after="100" w:afterAutospacing="1"/>
    </w:pPr>
    <w:rPr>
      <w:rFonts w:eastAsia="Calibri"/>
    </w:rPr>
  </w:style>
  <w:style w:type="paragraph" w:styleId="12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0"/>
    </w:rPr>
  </w:style>
  <w:style w:type="paragraph" w:customStyle="1" w:styleId="13">
    <w:name w:val="Standard"/>
    <w:qFormat/>
    <w:uiPriority w:val="99"/>
    <w:pPr>
      <w:suppressAutoHyphens/>
      <w:autoSpaceDN w:val="0"/>
    </w:pPr>
    <w:rPr>
      <w:rFonts w:ascii="Liberation Serif" w:hAnsi="Liberation Serif" w:eastAsia="SimSun" w:cs="Mangal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2023-03-17T08:41:00Z</dcterms:created>
  <dc:creator>Пользователь</dc:creator>
  <cp:lastModifiedBy>Пользователь</cp:lastModifiedBy>
  <dcterms:modified xsi:type="dcterms:W3CDTF">2023-05-16T11:47:34Z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7AE16CC348614571A4456597F6A50952</vt:lpwstr>
  </property>
</Properties>
</file>