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18" w:rsidRDefault="000A7118">
      <w:pPr>
        <w:jc w:val="center"/>
        <w:rPr>
          <w:sz w:val="22"/>
        </w:rPr>
      </w:pPr>
      <w:r>
        <w:rPr>
          <w:sz w:val="22"/>
        </w:rPr>
        <w:t>ПРОЕКТ</w:t>
      </w:r>
      <w:bookmarkStart w:id="0" w:name="_GoBack"/>
      <w:bookmarkEnd w:id="0"/>
    </w:p>
    <w:p w:rsidR="008F3BBB" w:rsidRDefault="003D0C7B">
      <w:pPr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>РОСТОВСКАЯ ОБЛАСТЬ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>МОРОЗОВСКИЙ РАЙОН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 xml:space="preserve">СОБРАНИЕ ДЕПУТАТОВ 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>ВОЛЬНО-ДОНСКОГО</w:t>
      </w:r>
    </w:p>
    <w:p w:rsidR="008F3BBB" w:rsidRDefault="003D0C7B">
      <w:pPr>
        <w:jc w:val="center"/>
        <w:rPr>
          <w:sz w:val="22"/>
        </w:rPr>
      </w:pPr>
      <w:r>
        <w:rPr>
          <w:sz w:val="22"/>
        </w:rPr>
        <w:t>СЕЛЬСКОГО ПОСЕЛЕНИЯ</w:t>
      </w:r>
    </w:p>
    <w:p w:rsidR="008F3BBB" w:rsidRDefault="008F3BBB">
      <w:pPr>
        <w:jc w:val="center"/>
        <w:rPr>
          <w:sz w:val="28"/>
        </w:rPr>
      </w:pPr>
    </w:p>
    <w:p w:rsidR="008F3BBB" w:rsidRDefault="003D0C7B">
      <w:pPr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8F3BBB" w:rsidRDefault="008F3BBB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3560"/>
        <w:gridCol w:w="3177"/>
      </w:tblGrid>
      <w:tr w:rsidR="008F3BBB">
        <w:tc>
          <w:tcPr>
            <w:tcW w:w="3208" w:type="dxa"/>
          </w:tcPr>
          <w:p w:rsidR="008F3BBB" w:rsidRDefault="003D0C7B" w:rsidP="000A7118">
            <w:pPr>
              <w:rPr>
                <w:b/>
              </w:rPr>
            </w:pPr>
            <w:r>
              <w:rPr>
                <w:b/>
              </w:rPr>
              <w:t>«</w:t>
            </w:r>
            <w:r w:rsidR="000A7118">
              <w:rPr>
                <w:b/>
              </w:rPr>
              <w:t xml:space="preserve">      </w:t>
            </w:r>
            <w:r>
              <w:rPr>
                <w:b/>
              </w:rPr>
              <w:t xml:space="preserve"> » </w:t>
            </w:r>
            <w:r w:rsidR="00ED218E">
              <w:rPr>
                <w:b/>
              </w:rPr>
              <w:t>октября</w:t>
            </w:r>
            <w:r>
              <w:rPr>
                <w:b/>
              </w:rPr>
              <w:t xml:space="preserve"> 2022г.</w:t>
            </w:r>
          </w:p>
        </w:tc>
        <w:tc>
          <w:tcPr>
            <w:tcW w:w="3560" w:type="dxa"/>
          </w:tcPr>
          <w:p w:rsidR="008F3BBB" w:rsidRPr="003D0C7B" w:rsidRDefault="003D0C7B">
            <w:pPr>
              <w:tabs>
                <w:tab w:val="left" w:pos="4005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ст.Вольно</w:t>
            </w:r>
            <w:proofErr w:type="spellEnd"/>
            <w:r>
              <w:rPr>
                <w:b/>
                <w:sz w:val="22"/>
              </w:rPr>
              <w:t>-Донская</w:t>
            </w:r>
          </w:p>
          <w:p w:rsidR="008F3BBB" w:rsidRDefault="008F3BBB">
            <w:pPr>
              <w:jc w:val="center"/>
              <w:rPr>
                <w:b/>
                <w:sz w:val="22"/>
              </w:rPr>
            </w:pPr>
          </w:p>
        </w:tc>
        <w:tc>
          <w:tcPr>
            <w:tcW w:w="3177" w:type="dxa"/>
          </w:tcPr>
          <w:p w:rsidR="008F3BBB" w:rsidRDefault="003D0C7B" w:rsidP="000A7118">
            <w:pPr>
              <w:tabs>
                <w:tab w:val="center" w:pos="1480"/>
                <w:tab w:val="right" w:pos="2961"/>
              </w:tabs>
              <w:rPr>
                <w:b/>
              </w:rPr>
            </w:pPr>
            <w:r>
              <w:rPr>
                <w:b/>
              </w:rPr>
              <w:tab/>
              <w:t xml:space="preserve">    № </w:t>
            </w:r>
          </w:p>
        </w:tc>
      </w:tr>
    </w:tbl>
    <w:p w:rsidR="008F3BBB" w:rsidRDefault="003D0C7B"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 xml:space="preserve">          </w:t>
      </w:r>
    </w:p>
    <w:p w:rsidR="008F3BBB" w:rsidRDefault="003D0C7B">
      <w:pPr>
        <w:tabs>
          <w:tab w:val="left" w:pos="4005"/>
        </w:tabs>
        <w:jc w:val="both"/>
        <w:rPr>
          <w:sz w:val="22"/>
        </w:rPr>
      </w:pPr>
      <w:r>
        <w:rPr>
          <w:sz w:val="22"/>
        </w:rPr>
        <w:t xml:space="preserve">О внесении изменений в решение </w:t>
      </w:r>
    </w:p>
    <w:p w:rsidR="008F3BBB" w:rsidRDefault="003D0C7B">
      <w:pPr>
        <w:tabs>
          <w:tab w:val="left" w:pos="4005"/>
        </w:tabs>
        <w:jc w:val="both"/>
        <w:rPr>
          <w:sz w:val="22"/>
        </w:rPr>
      </w:pPr>
      <w:r>
        <w:rPr>
          <w:sz w:val="22"/>
        </w:rPr>
        <w:t xml:space="preserve">от 26.11.2018 №66 «О земельном налоге» </w:t>
      </w:r>
    </w:p>
    <w:p w:rsidR="008F3BBB" w:rsidRDefault="008F3BBB">
      <w:pPr>
        <w:rPr>
          <w:sz w:val="22"/>
        </w:rPr>
      </w:pPr>
    </w:p>
    <w:p w:rsidR="008F3BBB" w:rsidRDefault="003D0C7B">
      <w:pPr>
        <w:ind w:firstLine="811"/>
        <w:jc w:val="both"/>
        <w:rPr>
          <w:sz w:val="22"/>
        </w:rPr>
      </w:pPr>
      <w:r>
        <w:rPr>
          <w:rStyle w:val="FontStyle150"/>
          <w:rFonts w:ascii="Times New Roman" w:hAnsi="Times New Roman"/>
          <w:sz w:val="22"/>
        </w:rPr>
        <w:t>В соответствии с</w:t>
      </w:r>
      <w:r>
        <w:rPr>
          <w:sz w:val="22"/>
        </w:rPr>
        <w:t xml:space="preserve"> главой 31 Налогового кодекса Российской Федерации и постановлением Правительства Ростовской области от 10.10.2022 №845 "О мерах поддержки семей лиц, призванных на военную службу по мобилизации", Собрание депутатов Вольно-Донского сельского поселения</w:t>
      </w:r>
    </w:p>
    <w:p w:rsidR="008F3BBB" w:rsidRDefault="008F3BBB">
      <w:pPr>
        <w:ind w:firstLine="811"/>
        <w:jc w:val="both"/>
        <w:rPr>
          <w:sz w:val="22"/>
        </w:rPr>
      </w:pPr>
    </w:p>
    <w:p w:rsidR="008F3BBB" w:rsidRDefault="003D0C7B">
      <w:pPr>
        <w:ind w:firstLine="811"/>
        <w:jc w:val="center"/>
        <w:rPr>
          <w:sz w:val="22"/>
        </w:rPr>
      </w:pPr>
      <w:r>
        <w:rPr>
          <w:b/>
          <w:sz w:val="22"/>
        </w:rPr>
        <w:t>РЕШИЛО:</w:t>
      </w:r>
    </w:p>
    <w:p w:rsidR="008F3BBB" w:rsidRDefault="008F3BBB">
      <w:pPr>
        <w:ind w:firstLine="811"/>
        <w:jc w:val="both"/>
        <w:rPr>
          <w:sz w:val="22"/>
        </w:rPr>
      </w:pP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1. Внести в Решение Собрания депутатов Вольно-Донского сельского поселения от 26.11.2018г. №66 «О земельном налоге» следующие изменения: 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>1) Добавить пункт: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 3.2. От уплаты земельного налога освобождаются 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>Основанием для предоставления данной льготы является: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 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>
        <w:rPr>
          <w:sz w:val="22"/>
        </w:rPr>
        <w:t>беззаявительном</w:t>
      </w:r>
      <w:proofErr w:type="spellEnd"/>
      <w:r>
        <w:rPr>
          <w:sz w:val="22"/>
        </w:rPr>
        <w:t xml:space="preserve"> порядке.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>2. Настоящее решение подлежит официальному опубликованию в средствах массовой информации и размещению на официальном сайте Вольно-Донского сельского поселения.</w:t>
      </w:r>
    </w:p>
    <w:p w:rsidR="008F3BBB" w:rsidRDefault="003D0C7B">
      <w:pPr>
        <w:ind w:firstLine="811"/>
        <w:jc w:val="both"/>
        <w:rPr>
          <w:sz w:val="22"/>
        </w:rPr>
      </w:pPr>
      <w:r>
        <w:rPr>
          <w:sz w:val="22"/>
        </w:rPr>
        <w:t xml:space="preserve">3. Настоящее решение вступает в силу не ранее чем по истечении одного месяца со дня официального опубликования и не ранее 1 января 2023 года, за </w:t>
      </w:r>
      <w:proofErr w:type="gramStart"/>
      <w:r>
        <w:rPr>
          <w:sz w:val="22"/>
        </w:rPr>
        <w:t>исключением  пункта</w:t>
      </w:r>
      <w:proofErr w:type="gramEnd"/>
      <w:r>
        <w:rPr>
          <w:sz w:val="22"/>
        </w:rPr>
        <w:t xml:space="preserve"> 3.2. данного решения.</w:t>
      </w:r>
    </w:p>
    <w:p w:rsidR="008F3BBB" w:rsidRDefault="003D0C7B">
      <w:pPr>
        <w:widowControl w:val="0"/>
        <w:tabs>
          <w:tab w:val="left" w:pos="1224"/>
        </w:tabs>
        <w:ind w:firstLine="851"/>
        <w:jc w:val="both"/>
        <w:rPr>
          <w:spacing w:val="-26"/>
          <w:sz w:val="22"/>
        </w:rPr>
      </w:pPr>
      <w:r>
        <w:rPr>
          <w:sz w:val="22"/>
        </w:rPr>
        <w:t xml:space="preserve">4. Пункт 3.2. настоящего решения вступает в </w:t>
      </w:r>
      <w:proofErr w:type="gramStart"/>
      <w:r>
        <w:rPr>
          <w:sz w:val="22"/>
        </w:rPr>
        <w:t>силу  с</w:t>
      </w:r>
      <w:proofErr w:type="gramEnd"/>
      <w:r>
        <w:rPr>
          <w:sz w:val="22"/>
        </w:rPr>
        <w:t xml:space="preserve"> момента его официального опубликования и применяется к правоотношениям, связанным с уплатой земельного налога за налоговые периоды 2021 и 2022 годов.</w:t>
      </w:r>
    </w:p>
    <w:p w:rsidR="008F3BBB" w:rsidRDefault="003D0C7B">
      <w:pPr>
        <w:widowControl w:val="0"/>
        <w:tabs>
          <w:tab w:val="left" w:pos="1224"/>
        </w:tabs>
        <w:ind w:firstLine="850"/>
        <w:jc w:val="both"/>
        <w:rPr>
          <w:spacing w:val="-26"/>
          <w:sz w:val="22"/>
        </w:rPr>
      </w:pPr>
      <w:r>
        <w:rPr>
          <w:sz w:val="22"/>
        </w:rPr>
        <w:t>5. Контроль за исполнением настоящего решения возложить на постоянную комиссию Вольно-Донского сельского поселения по бюджету, налогам и собственности.</w:t>
      </w:r>
    </w:p>
    <w:p w:rsidR="008F3BBB" w:rsidRDefault="008F3BBB">
      <w:pPr>
        <w:jc w:val="both"/>
        <w:rPr>
          <w:sz w:val="22"/>
        </w:rPr>
      </w:pPr>
    </w:p>
    <w:p w:rsidR="008F3BBB" w:rsidRDefault="008F3BBB">
      <w:pPr>
        <w:rPr>
          <w:sz w:val="22"/>
        </w:rPr>
      </w:pPr>
    </w:p>
    <w:p w:rsidR="008F3BBB" w:rsidRDefault="008F3BBB">
      <w:pPr>
        <w:rPr>
          <w:sz w:val="22"/>
        </w:rPr>
      </w:pPr>
    </w:p>
    <w:p w:rsidR="008F3BBB" w:rsidRDefault="003D0C7B">
      <w:pPr>
        <w:rPr>
          <w:sz w:val="22"/>
        </w:rPr>
      </w:pPr>
      <w:r>
        <w:rPr>
          <w:sz w:val="22"/>
        </w:rPr>
        <w:t>Председатель собрания депутатов -</w:t>
      </w:r>
    </w:p>
    <w:p w:rsidR="008F3BBB" w:rsidRDefault="003D0C7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Глава Вольно-Донского</w:t>
      </w:r>
    </w:p>
    <w:p w:rsidR="008F3BBB" w:rsidRDefault="003D0C7B">
      <w:pPr>
        <w:pStyle w:val="ConsPlusNormal"/>
        <w:widowControl/>
        <w:ind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сельского поселения                                                                                              Л.Н.Шевченко</w:t>
      </w:r>
    </w:p>
    <w:p w:rsidR="008F3BBB" w:rsidRDefault="008F3BBB">
      <w:pPr>
        <w:rPr>
          <w:sz w:val="22"/>
        </w:rPr>
      </w:pPr>
    </w:p>
    <w:p w:rsidR="008F3BBB" w:rsidRDefault="008F3BBB"/>
    <w:p w:rsidR="008F3BBB" w:rsidRDefault="008F3BBB"/>
    <w:sectPr w:rsidR="008F3BBB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BBB"/>
    <w:rsid w:val="000A7118"/>
    <w:rsid w:val="003D0C7B"/>
    <w:rsid w:val="008F3BBB"/>
    <w:rsid w:val="00E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B59"/>
  <w15:docId w15:val="{A9CDBCDD-EFAD-4BC3-8404-0540D9E2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FontStyle15">
    <w:name w:val="Font Style15"/>
    <w:link w:val="FontStyle150"/>
    <w:rPr>
      <w:rFonts w:ascii="Microsoft Sans Serif" w:hAnsi="Microsoft Sans Serif"/>
      <w:sz w:val="16"/>
    </w:rPr>
  </w:style>
  <w:style w:type="character" w:customStyle="1" w:styleId="FontStyle150">
    <w:name w:val="Font Style15"/>
    <w:link w:val="FontStyle15"/>
    <w:rPr>
      <w:rFonts w:ascii="Microsoft Sans Serif" w:hAnsi="Microsoft Sans Serif"/>
      <w:sz w:val="16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FontStyle29">
    <w:name w:val="Font Style29"/>
    <w:link w:val="FontStyle290"/>
    <w:rPr>
      <w:rFonts w:ascii="Times New Roman" w:hAnsi="Times New Roman"/>
      <w:sz w:val="22"/>
    </w:rPr>
  </w:style>
  <w:style w:type="character" w:customStyle="1" w:styleId="FontStyle290">
    <w:name w:val="Font Style29"/>
    <w:link w:val="FontStyle29"/>
    <w:rPr>
      <w:rFonts w:ascii="Times New Roman" w:hAnsi="Times New Roman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28"/>
    </w:rPr>
  </w:style>
  <w:style w:type="character" w:customStyle="1" w:styleId="ad">
    <w:name w:val="Заголовок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2022-10-28T07:42:00Z</dcterms:created>
  <dcterms:modified xsi:type="dcterms:W3CDTF">2023-01-23T08:23:00Z</dcterms:modified>
</cp:coreProperties>
</file>