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Times New Roman CYR" w:hAnsi="Times New Roman CYR" w:eastAsia="Times New Roman CYR" w:cs="Times New Roman CYR"/>
          <w:color w:val="000000"/>
          <w:sz w:val="26"/>
          <w:szCs w:val="26"/>
        </w:rPr>
      </w:pPr>
    </w:p>
    <w:p>
      <w:pPr>
        <w:pStyle w:val="5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>
      <w:pPr>
        <w:pStyle w:val="5"/>
        <w:jc w:val="center"/>
        <w:rPr>
          <w:szCs w:val="28"/>
        </w:rPr>
      </w:pPr>
      <w:r>
        <w:rPr>
          <w:szCs w:val="28"/>
        </w:rPr>
        <w:t>РОСТОВСКАЯ  ОБЛАСТЬ</w:t>
      </w:r>
    </w:p>
    <w:p>
      <w:pPr>
        <w:pStyle w:val="5"/>
        <w:jc w:val="center"/>
        <w:rPr>
          <w:szCs w:val="28"/>
        </w:rPr>
      </w:pPr>
      <w:r>
        <w:rPr>
          <w:szCs w:val="28"/>
        </w:rPr>
        <w:t>М</w:t>
      </w:r>
      <w:r>
        <w:rPr>
          <w:szCs w:val="28"/>
          <w:lang w:val="ru-RU"/>
        </w:rPr>
        <w:t>ОРОЗОВСКИЙ</w:t>
      </w:r>
      <w:r>
        <w:rPr>
          <w:szCs w:val="28"/>
        </w:rPr>
        <w:t xml:space="preserve">  РАЙОН</w:t>
      </w:r>
    </w:p>
    <w:p>
      <w:pPr>
        <w:pStyle w:val="5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>
      <w:pPr>
        <w:pStyle w:val="5"/>
        <w:jc w:val="center"/>
        <w:rPr>
          <w:szCs w:val="28"/>
        </w:rPr>
      </w:pPr>
      <w:r>
        <w:rPr>
          <w:szCs w:val="28"/>
        </w:rPr>
        <w:t>«</w:t>
      </w:r>
      <w:r>
        <w:rPr>
          <w:szCs w:val="28"/>
          <w:lang w:val="ru-RU"/>
        </w:rPr>
        <w:t>ВОЛЬНО</w:t>
      </w:r>
      <w:r>
        <w:rPr>
          <w:rFonts w:hint="default"/>
          <w:szCs w:val="28"/>
          <w:lang w:val="ru-RU"/>
        </w:rPr>
        <w:t xml:space="preserve"> -ДОНСКОЕ</w:t>
      </w:r>
      <w:r>
        <w:rPr>
          <w:szCs w:val="28"/>
        </w:rPr>
        <w:t xml:space="preserve">  СЕЛЬСКОЕ  ПОСЕЛЕНИЕ»</w:t>
      </w:r>
    </w:p>
    <w:p>
      <w:pPr>
        <w:pStyle w:val="5"/>
        <w:jc w:val="center"/>
        <w:rPr>
          <w:szCs w:val="28"/>
        </w:rPr>
      </w:pPr>
    </w:p>
    <w:p>
      <w:pPr>
        <w:pStyle w:val="5"/>
        <w:jc w:val="center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>АДМИНИСТРАЦИЯ</w:t>
      </w:r>
    </w:p>
    <w:p>
      <w:pPr>
        <w:pStyle w:val="5"/>
        <w:jc w:val="center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 xml:space="preserve"> </w:t>
      </w:r>
      <w:r>
        <w:rPr>
          <w:b w:val="0"/>
          <w:bCs/>
          <w:sz w:val="32"/>
          <w:szCs w:val="32"/>
          <w:lang w:val="ru-RU"/>
        </w:rPr>
        <w:t>ВОЛЬНО</w:t>
      </w:r>
      <w:r>
        <w:rPr>
          <w:rFonts w:hint="default"/>
          <w:b w:val="0"/>
          <w:bCs/>
          <w:sz w:val="32"/>
          <w:szCs w:val="32"/>
          <w:lang w:val="ru-RU"/>
        </w:rPr>
        <w:t xml:space="preserve"> -ДОНСКОГО</w:t>
      </w:r>
      <w:r>
        <w:rPr>
          <w:b w:val="0"/>
          <w:bCs/>
          <w:sz w:val="32"/>
          <w:szCs w:val="32"/>
        </w:rPr>
        <w:t xml:space="preserve">  СЕЛЬСКОГО  ПОСЕЛЕНИЯ</w:t>
      </w:r>
    </w:p>
    <w:p>
      <w:pPr>
        <w:pStyle w:val="4"/>
        <w:jc w:val="center"/>
        <w:rPr>
          <w:rFonts w:ascii="Times New Roman CYR" w:hAnsi="Times New Roman CYR" w:eastAsia="Times New Roman CYR" w:cs="Times New Roman CYR"/>
          <w:color w:val="000000"/>
          <w:sz w:val="26"/>
          <w:szCs w:val="26"/>
        </w:rPr>
      </w:pPr>
    </w:p>
    <w:p>
      <w:pPr>
        <w:pStyle w:val="4"/>
        <w:jc w:val="center"/>
        <w:rPr>
          <w:rFonts w:ascii="Times New Roman CYR" w:hAnsi="Times New Roman CYR" w:eastAsia="Times New Roman CYR" w:cs="Times New Roman CYR"/>
          <w:color w:val="000000"/>
          <w:sz w:val="26"/>
          <w:szCs w:val="26"/>
        </w:rPr>
      </w:pPr>
    </w:p>
    <w:p>
      <w:pPr>
        <w:pStyle w:val="4"/>
        <w:jc w:val="center"/>
        <w:rPr>
          <w:rFonts w:ascii="Times New Roman CYR" w:hAnsi="Times New Roman CYR" w:eastAsia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eastAsia="Times New Roman CYR" w:cs="Times New Roman CYR"/>
          <w:color w:val="000000"/>
          <w:sz w:val="26"/>
          <w:szCs w:val="26"/>
        </w:rPr>
        <w:t>ПОСТАНОВЛЕНИЕ</w:t>
      </w:r>
    </w:p>
    <w:p>
      <w:pPr>
        <w:pStyle w:val="4"/>
        <w:rPr>
          <w:rFonts w:ascii="Times New Roman CYR" w:hAnsi="Times New Roman CYR" w:eastAsia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eastAsia="Times New Roman CYR" w:cs="Times New Roman CYR"/>
          <w:color w:val="000000"/>
          <w:sz w:val="26"/>
          <w:szCs w:val="26"/>
        </w:rPr>
        <w:t xml:space="preserve"> </w:t>
      </w:r>
    </w:p>
    <w:p>
      <w:pPr>
        <w:pStyle w:val="4"/>
        <w:jc w:val="both"/>
        <w:rPr>
          <w:rFonts w:hint="default" w:ascii="Times New Roman CYR" w:hAnsi="Times New Roman CYR" w:eastAsia="Times New Roman CYR" w:cs="Times New Roman CYR"/>
          <w:color w:val="000000"/>
          <w:sz w:val="28"/>
          <w:szCs w:val="28"/>
          <w:lang w:val="ru-RU"/>
        </w:rPr>
      </w:pPr>
      <w:r>
        <w:rPr>
          <w:rFonts w:hint="default" w:ascii="Times New Roman CYR" w:hAnsi="Times New Roman CYR" w:eastAsia="Times New Roman CYR" w:cs="Times New Roman CYR"/>
          <w:color w:val="000000"/>
          <w:sz w:val="28"/>
          <w:szCs w:val="28"/>
          <w:u w:val="single"/>
          <w:lang w:val="ru-RU"/>
        </w:rPr>
        <w:t>04.07</w:t>
      </w:r>
      <w:r>
        <w:rPr>
          <w:rFonts w:ascii="Times New Roman CYR" w:hAnsi="Times New Roman CYR" w:eastAsia="Times New Roman CYR" w:cs="Times New Roman CYR"/>
          <w:color w:val="000000"/>
          <w:sz w:val="28"/>
          <w:szCs w:val="28"/>
          <w:u w:val="single"/>
          <w:lang w:val="ru-RU"/>
        </w:rPr>
        <w:t xml:space="preserve">.2022 </w:t>
      </w:r>
      <w:r>
        <w:rPr>
          <w:rFonts w:ascii="Times New Roman CYR" w:hAnsi="Times New Roman CYR" w:eastAsia="Times New Roman CYR" w:cs="Times New Roman CYR"/>
          <w:color w:val="000000"/>
          <w:sz w:val="28"/>
          <w:szCs w:val="28"/>
          <w:u w:val="single"/>
        </w:rPr>
        <w:t>г</w:t>
      </w:r>
      <w:r>
        <w:rPr>
          <w:rFonts w:ascii="Times New Roman CYR" w:hAnsi="Times New Roman CYR" w:eastAsia="Times New Roman CYR" w:cs="Times New Roman CYR"/>
          <w:color w:val="000000"/>
          <w:sz w:val="28"/>
          <w:szCs w:val="28"/>
        </w:rPr>
        <w:t xml:space="preserve">.       </w:t>
      </w:r>
      <w:r>
        <w:rPr>
          <w:rFonts w:hint="default" w:ascii="Times New Roman CYR" w:hAnsi="Times New Roman CYR" w:eastAsia="Times New Roman CYR" w:cs="Times New Roman CYR"/>
          <w:color w:val="000000"/>
          <w:sz w:val="28"/>
          <w:szCs w:val="28"/>
          <w:lang w:val="ru-RU"/>
        </w:rPr>
        <w:t xml:space="preserve">          </w:t>
      </w:r>
      <w:r>
        <w:rPr>
          <w:rFonts w:ascii="Times New Roman CYR" w:hAnsi="Times New Roman CYR" w:eastAsia="Times New Roman CYR" w:cs="Times New Roman CYR"/>
          <w:color w:val="000000"/>
          <w:sz w:val="28"/>
          <w:szCs w:val="28"/>
          <w:lang w:val="ru-RU"/>
        </w:rPr>
        <w:t>ст</w:t>
      </w:r>
      <w:r>
        <w:rPr>
          <w:rFonts w:hint="default" w:ascii="Times New Roman CYR" w:hAnsi="Times New Roman CYR" w:eastAsia="Times New Roman CYR" w:cs="Times New Roman CYR"/>
          <w:color w:val="000000"/>
          <w:sz w:val="28"/>
          <w:szCs w:val="28"/>
          <w:lang w:val="ru-RU"/>
        </w:rPr>
        <w:t>-ца Вольно-Донская</w:t>
      </w:r>
      <w:r>
        <w:rPr>
          <w:rFonts w:ascii="Times New Roman CYR" w:hAnsi="Times New Roman CYR" w:eastAsia="Times New Roman CYR" w:cs="Times New Roman CYR"/>
          <w:color w:val="000000"/>
          <w:sz w:val="28"/>
          <w:szCs w:val="28"/>
        </w:rPr>
        <w:t xml:space="preserve">                                              </w:t>
      </w:r>
      <w:r>
        <w:rPr>
          <w:rFonts w:ascii="Times New Roman CYR" w:hAnsi="Times New Roman CYR" w:eastAsia="Times New Roman CYR" w:cs="Times New Roman CYR"/>
          <w:color w:val="000000"/>
          <w:sz w:val="28"/>
          <w:szCs w:val="28"/>
          <w:lang w:val="ru-RU"/>
        </w:rPr>
        <w:t xml:space="preserve">    </w:t>
      </w:r>
      <w:r>
        <w:rPr>
          <w:rFonts w:ascii="Times New Roman CYR" w:hAnsi="Times New Roman CYR" w:eastAsia="Times New Roman CYR" w:cs="Times New Roman CYR"/>
          <w:color w:val="000000"/>
          <w:sz w:val="28"/>
          <w:szCs w:val="28"/>
        </w:rPr>
        <w:t xml:space="preserve">   </w:t>
      </w:r>
      <w:r>
        <w:rPr>
          <w:rFonts w:ascii="Times New Roman CYR" w:hAnsi="Times New Roman CYR" w:eastAsia="Times New Roman CYR" w:cs="Times New Roman CYR"/>
          <w:color w:val="000000"/>
          <w:sz w:val="28"/>
          <w:szCs w:val="28"/>
          <w:u w:val="single"/>
        </w:rPr>
        <w:t>№</w:t>
      </w:r>
      <w:r>
        <w:rPr>
          <w:rFonts w:ascii="Times New Roman CYR" w:hAnsi="Times New Roman CYR" w:eastAsia="Times New Roman CYR" w:cs="Times New Roman CYR"/>
          <w:color w:val="000000"/>
          <w:sz w:val="28"/>
          <w:szCs w:val="28"/>
          <w:u w:val="single"/>
          <w:lang w:val="ru-RU"/>
        </w:rPr>
        <w:t xml:space="preserve"> </w:t>
      </w:r>
      <w:r>
        <w:rPr>
          <w:rFonts w:hint="default" w:ascii="Times New Roman CYR" w:hAnsi="Times New Roman CYR" w:eastAsia="Times New Roman CYR" w:cs="Times New Roman CYR"/>
          <w:color w:val="000000"/>
          <w:sz w:val="28"/>
          <w:szCs w:val="28"/>
          <w:u w:val="single"/>
          <w:lang w:val="ru-RU"/>
        </w:rPr>
        <w:t>24</w:t>
      </w:r>
    </w:p>
    <w:p>
      <w:pPr>
        <w:jc w:val="both"/>
        <w:rPr>
          <w:sz w:val="28"/>
          <w:szCs w:val="28"/>
          <w:lang w:bidi="fa-IR"/>
        </w:rPr>
      </w:pPr>
    </w:p>
    <w:p>
      <w:pPr>
        <w:pStyle w:val="4"/>
        <w:ind w:right="5554"/>
        <w:jc w:val="both"/>
        <w:rPr>
          <w:rFonts w:ascii="Times New Roman CYR" w:hAnsi="Times New Roman CYR" w:eastAsia="Times New Roman CYR" w:cs="Times New Roman CYR"/>
          <w:b/>
          <w:bCs/>
          <w:color w:val="000000"/>
          <w:sz w:val="28"/>
          <w:szCs w:val="28"/>
          <w:lang w:val="ru-RU"/>
        </w:rPr>
      </w:pPr>
      <w:r>
        <w:rPr>
          <w:rFonts w:ascii="Times New Roman CYR" w:hAnsi="Times New Roman CYR" w:eastAsia="Times New Roman CYR" w:cs="Times New Roman CYR"/>
          <w:bCs/>
          <w:color w:val="000000"/>
          <w:sz w:val="28"/>
          <w:szCs w:val="28"/>
          <w:lang w:val="ru-RU"/>
        </w:rPr>
        <w:t>Об оснащении территорий общего пользования первичными средствами тушения пожаров и противопожарным инвентарём.</w:t>
      </w:r>
    </w:p>
    <w:p>
      <w:pPr>
        <w:pStyle w:val="4"/>
        <w:jc w:val="both"/>
        <w:rPr>
          <w:rFonts w:ascii="Times New Roman CYR" w:hAnsi="Times New Roman CYR" w:eastAsia="Times New Roman CYR" w:cs="Times New Roman CYR"/>
          <w:bCs/>
          <w:color w:val="000000"/>
          <w:sz w:val="28"/>
          <w:szCs w:val="28"/>
          <w:lang w:val="ru-RU"/>
        </w:rPr>
      </w:pPr>
    </w:p>
    <w:p>
      <w:pPr>
        <w:pStyle w:val="4"/>
        <w:jc w:val="both"/>
        <w:rPr>
          <w:rFonts w:ascii="Times New Roman CYR" w:hAnsi="Times New Roman CYR" w:eastAsia="Times New Roman CYR" w:cs="Times New Roman CYR"/>
          <w:bCs/>
          <w:color w:val="000000"/>
          <w:sz w:val="28"/>
          <w:szCs w:val="28"/>
          <w:lang w:val="ru-RU"/>
        </w:rPr>
      </w:pPr>
      <w:r>
        <w:rPr>
          <w:rFonts w:ascii="Times New Roman CYR" w:hAnsi="Times New Roman CYR" w:eastAsia="Times New Roman CYR" w:cs="Times New Roman CYR"/>
          <w:bCs/>
          <w:color w:val="000000"/>
          <w:sz w:val="28"/>
          <w:szCs w:val="28"/>
          <w:lang w:val="ru-RU"/>
        </w:rPr>
        <w:t>В соответствии со</w:t>
      </w:r>
      <w:r>
        <w:rPr>
          <w:rFonts w:hint="default" w:ascii="Times New Roman CYR" w:hAnsi="Times New Roman CYR" w:eastAsia="Times New Roman CYR" w:cs="Times New Roman CYR"/>
          <w:bCs/>
          <w:color w:val="000000"/>
          <w:sz w:val="28"/>
          <w:szCs w:val="28"/>
          <w:lang w:val="ru-RU"/>
        </w:rPr>
        <w:t xml:space="preserve"> статьёй 19 </w:t>
      </w:r>
      <w:r>
        <w:rPr>
          <w:rFonts w:ascii="Times New Roman CYR" w:hAnsi="Times New Roman CYR" w:eastAsia="Times New Roman CYR" w:cs="Times New Roman CYR"/>
          <w:bCs/>
          <w:color w:val="000000"/>
          <w:sz w:val="28"/>
          <w:szCs w:val="28"/>
          <w:lang w:val="ru-RU"/>
        </w:rPr>
        <w:t xml:space="preserve">Федеральным законом от 21 декабря 1994 г. № 69-ФЗ «О пожарной безопасности», Федеральным законом РФ от 06 октября 2003 г. № 131-ФЗ «Об общих принципах организации местного самоуправления в Российской Федерации», в целях принятия мер по защите объектов и жилых домов граждан от пожаров на территории Вольно-Донского сельского поселения,  руководствуясь п.3, ст.33 п. 19, ч.1. , ч.1 ст. 36  Устава  муниципального образовании </w:t>
      </w:r>
      <w:r>
        <w:rPr>
          <w:rFonts w:hint="default" w:ascii="Times New Roman CYR" w:hAnsi="Times New Roman CYR" w:eastAsia="Times New Roman CYR" w:cs="Times New Roman CYR"/>
          <w:bCs/>
          <w:color w:val="000000"/>
          <w:sz w:val="28"/>
          <w:szCs w:val="28"/>
          <w:lang w:val="ru-RU"/>
        </w:rPr>
        <w:t>«</w:t>
      </w:r>
      <w:r>
        <w:rPr>
          <w:rFonts w:ascii="Times New Roman CYR" w:hAnsi="Times New Roman CYR" w:eastAsia="Times New Roman CYR" w:cs="Times New Roman CYR"/>
          <w:bCs/>
          <w:color w:val="000000"/>
          <w:sz w:val="28"/>
          <w:szCs w:val="28"/>
          <w:lang w:val="ru-RU"/>
        </w:rPr>
        <w:t>Вольно-Донское сельское поселение</w:t>
      </w:r>
      <w:r>
        <w:rPr>
          <w:rFonts w:hint="default" w:ascii="Times New Roman CYR" w:hAnsi="Times New Roman CYR" w:eastAsia="Times New Roman CYR" w:cs="Times New Roman CYR"/>
          <w:bCs/>
          <w:color w:val="000000"/>
          <w:sz w:val="28"/>
          <w:szCs w:val="28"/>
          <w:lang w:val="ru-RU"/>
        </w:rPr>
        <w:t>»</w:t>
      </w:r>
      <w:r>
        <w:rPr>
          <w:rFonts w:ascii="Times New Roman CYR" w:hAnsi="Times New Roman CYR" w:eastAsia="Times New Roman CYR" w:cs="Times New Roman CYR"/>
          <w:bCs/>
          <w:color w:val="000000"/>
          <w:sz w:val="28"/>
          <w:szCs w:val="28"/>
          <w:lang w:val="ru-RU"/>
        </w:rPr>
        <w:t xml:space="preserve"> , Администрация Вольно-Донского сельского поселения </w:t>
      </w:r>
    </w:p>
    <w:p>
      <w:pPr>
        <w:pStyle w:val="4"/>
        <w:jc w:val="both"/>
        <w:rPr>
          <w:rFonts w:ascii="Times New Roman CYR" w:hAnsi="Times New Roman CYR" w:eastAsia="Times New Roman CYR" w:cs="Times New Roman CYR"/>
          <w:bCs/>
          <w:color w:val="000000"/>
          <w:sz w:val="32"/>
          <w:szCs w:val="32"/>
          <w:lang w:val="ru-RU"/>
        </w:rPr>
      </w:pPr>
      <w:r>
        <w:rPr>
          <w:rFonts w:ascii="Times New Roman CYR" w:hAnsi="Times New Roman CYR" w:eastAsia="Times New Roman CYR" w:cs="Times New Roman CYR"/>
          <w:bCs/>
          <w:color w:val="000000"/>
          <w:sz w:val="32"/>
          <w:szCs w:val="32"/>
          <w:lang w:val="ru-RU"/>
        </w:rPr>
        <w:t>постановляет:</w:t>
      </w:r>
    </w:p>
    <w:p>
      <w:pPr>
        <w:pStyle w:val="4"/>
        <w:jc w:val="both"/>
        <w:rPr>
          <w:rFonts w:ascii="Times New Roman CYR" w:hAnsi="Times New Roman CYR" w:eastAsia="Times New Roman CYR" w:cs="Times New Roman CYR"/>
          <w:b/>
          <w:bCs/>
          <w:color w:val="000000"/>
          <w:sz w:val="28"/>
          <w:szCs w:val="28"/>
          <w:lang w:val="ru-RU"/>
        </w:rPr>
      </w:pPr>
      <w:r>
        <w:rPr>
          <w:rFonts w:ascii="Times New Roman CYR" w:hAnsi="Times New Roman CYR" w:eastAsia="Times New Roman CYR" w:cs="Times New Roman CYR"/>
          <w:bCs/>
          <w:color w:val="000000"/>
          <w:sz w:val="28"/>
          <w:szCs w:val="28"/>
          <w:lang w:val="ru-RU"/>
        </w:rPr>
        <w:t>1. Определить, следующие территории общего пользования (с учётом специфики проведения массовых мероприятий, природно</w:t>
      </w:r>
      <w:r>
        <w:rPr>
          <w:rFonts w:hint="default" w:ascii="Times New Roman CYR" w:hAnsi="Times New Roman CYR" w:eastAsia="Times New Roman CYR" w:cs="Times New Roman CYR"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eastAsia="Times New Roman CYR" w:cs="Times New Roman CYR"/>
          <w:bCs/>
          <w:color w:val="000000"/>
          <w:sz w:val="28"/>
          <w:szCs w:val="28"/>
          <w:lang w:val="ru-RU"/>
        </w:rPr>
        <w:t>-климатических условий и тп.):</w:t>
      </w:r>
    </w:p>
    <w:p>
      <w:pPr>
        <w:pStyle w:val="4"/>
        <w:jc w:val="both"/>
        <w:rPr>
          <w:rFonts w:ascii="Times New Roman CYR" w:hAnsi="Times New Roman CYR" w:eastAsia="Times New Roman CYR" w:cs="Times New Roman CYR"/>
          <w:b/>
          <w:bCs/>
          <w:color w:val="000000"/>
          <w:sz w:val="28"/>
          <w:szCs w:val="28"/>
          <w:lang w:val="ru-RU"/>
        </w:rPr>
      </w:pPr>
      <w:r>
        <w:rPr>
          <w:rFonts w:ascii="Times New Roman CYR" w:hAnsi="Times New Roman CYR" w:eastAsia="Times New Roman CYR" w:cs="Times New Roman CYR"/>
          <w:bCs/>
          <w:color w:val="000000"/>
          <w:sz w:val="28"/>
          <w:szCs w:val="28"/>
          <w:lang w:val="ru-RU"/>
        </w:rPr>
        <w:t>1) МБУК</w:t>
      </w:r>
      <w:r>
        <w:rPr>
          <w:rFonts w:hint="default" w:ascii="Times New Roman CYR" w:hAnsi="Times New Roman CYR" w:eastAsia="Times New Roman CYR" w:cs="Times New Roman CYR"/>
          <w:bCs/>
          <w:color w:val="000000"/>
          <w:sz w:val="28"/>
          <w:szCs w:val="28"/>
          <w:lang w:val="ru-RU"/>
        </w:rPr>
        <w:t xml:space="preserve"> «Вольно -Донской СДК»</w:t>
      </w:r>
      <w:r>
        <w:rPr>
          <w:rFonts w:ascii="Times New Roman CYR" w:hAnsi="Times New Roman CYR" w:eastAsia="Times New Roman CYR" w:cs="Times New Roman CYR"/>
          <w:bCs/>
          <w:color w:val="000000"/>
          <w:sz w:val="28"/>
          <w:szCs w:val="28"/>
          <w:lang w:val="ru-RU"/>
        </w:rPr>
        <w:t>.</w:t>
      </w:r>
    </w:p>
    <w:p>
      <w:pPr>
        <w:pStyle w:val="4"/>
        <w:jc w:val="both"/>
        <w:rPr>
          <w:rFonts w:ascii="Times New Roman CYR" w:hAnsi="Times New Roman CYR" w:eastAsia="Times New Roman CYR" w:cs="Times New Roman CYR"/>
          <w:b/>
          <w:bCs/>
          <w:color w:val="000000"/>
          <w:sz w:val="28"/>
          <w:szCs w:val="28"/>
          <w:lang w:val="ru-RU"/>
        </w:rPr>
      </w:pPr>
      <w:r>
        <w:rPr>
          <w:rFonts w:ascii="Times New Roman CYR" w:hAnsi="Times New Roman CYR" w:eastAsia="Times New Roman CYR" w:cs="Times New Roman CYR"/>
          <w:bCs/>
          <w:color w:val="000000"/>
          <w:sz w:val="28"/>
          <w:szCs w:val="28"/>
          <w:lang w:val="ru-RU"/>
        </w:rPr>
        <w:t>2. Утвердить Перечень первичных средств тушения пожаров и противопожарного инвентаря, которыми должны быть оснащены территории общего пользования на территории Вольно-Донского сельского поселения (Приложение).</w:t>
      </w:r>
    </w:p>
    <w:p>
      <w:pPr>
        <w:pStyle w:val="4"/>
        <w:jc w:val="both"/>
        <w:rPr>
          <w:rFonts w:ascii="Times New Roman CYR" w:hAnsi="Times New Roman CYR" w:eastAsia="Times New Roman CYR" w:cs="Times New Roman CYR"/>
          <w:color w:val="000000"/>
          <w:sz w:val="28"/>
          <w:szCs w:val="28"/>
          <w:lang w:val="ru-RU"/>
        </w:rPr>
      </w:pPr>
      <w:r>
        <w:rPr>
          <w:rFonts w:ascii="Times New Roman CYR" w:hAnsi="Times New Roman CYR" w:eastAsia="Times New Roman CYR" w:cs="Times New Roman CYR"/>
          <w:color w:val="000000"/>
          <w:sz w:val="28"/>
          <w:szCs w:val="28"/>
          <w:lang w:val="ru-RU"/>
        </w:rPr>
        <w:t xml:space="preserve">3. Настоящее постановление подлежит официальному размещению на официальном сайте администрации  </w:t>
      </w:r>
      <w:r>
        <w:rPr>
          <w:rFonts w:ascii="Times New Roman CYR" w:hAnsi="Times New Roman CYR" w:eastAsia="Times New Roman CYR" w:cs="Times New Roman CYR"/>
          <w:bCs/>
          <w:color w:val="000000"/>
          <w:sz w:val="28"/>
          <w:szCs w:val="28"/>
          <w:lang w:val="ru-RU"/>
        </w:rPr>
        <w:t xml:space="preserve">Вольно-Донского сельского поселения </w:t>
      </w:r>
      <w:r>
        <w:rPr>
          <w:rFonts w:ascii="Times New Roman CYR" w:hAnsi="Times New Roman CYR" w:eastAsia="Times New Roman CYR" w:cs="Times New Roman CYR"/>
          <w:color w:val="000000"/>
          <w:sz w:val="28"/>
          <w:szCs w:val="28"/>
          <w:lang w:val="ru-RU"/>
        </w:rPr>
        <w:t>в сети «Интернет».</w:t>
      </w:r>
    </w:p>
    <w:p>
      <w:pPr>
        <w:pStyle w:val="4"/>
        <w:jc w:val="both"/>
        <w:rPr>
          <w:rFonts w:ascii="Times New Roman CYR" w:hAnsi="Times New Roman CYR" w:eastAsia="Times New Roman CYR" w:cs="Times New Roman CYR"/>
          <w:color w:val="000000"/>
          <w:sz w:val="28"/>
          <w:szCs w:val="28"/>
          <w:lang w:val="ru-RU"/>
        </w:rPr>
      </w:pPr>
      <w:r>
        <w:rPr>
          <w:rFonts w:ascii="Times New Roman CYR" w:hAnsi="Times New Roman CYR" w:eastAsia="Times New Roman CYR" w:cs="Times New Roman CYR"/>
          <w:color w:val="000000"/>
          <w:sz w:val="28"/>
          <w:szCs w:val="28"/>
          <w:lang w:val="ru-RU"/>
        </w:rPr>
        <w:t>4. Настоящее постановление вступает в силу со дня его подписания.</w:t>
      </w:r>
    </w:p>
    <w:p>
      <w:pPr>
        <w:autoSpaceDE w:val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8"/>
          <w:szCs w:val="28"/>
          <w:lang w:eastAsia="fa-IR" w:bidi="fa-IR"/>
        </w:rPr>
      </w:pPr>
    </w:p>
    <w:p>
      <w:pPr>
        <w:autoSpaceDE w:val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8"/>
          <w:szCs w:val="28"/>
          <w:lang w:val="ru-RU" w:eastAsia="fa-IR" w:bidi="fa-IR"/>
        </w:rPr>
      </w:pPr>
      <w:r>
        <w:rPr>
          <w:rFonts w:ascii="Times New Roman CYR" w:hAnsi="Times New Roman CYR" w:eastAsia="Times New Roman CYR" w:cs="Times New Roman CYR"/>
          <w:color w:val="000000"/>
          <w:sz w:val="28"/>
          <w:szCs w:val="28"/>
          <w:lang w:eastAsia="fa-IR" w:bidi="fa-IR"/>
        </w:rPr>
        <w:t xml:space="preserve">Глава </w:t>
      </w:r>
      <w:r>
        <w:rPr>
          <w:rFonts w:ascii="Times New Roman CYR" w:hAnsi="Times New Roman CYR" w:eastAsia="Times New Roman CYR" w:cs="Times New Roman CYR"/>
          <w:color w:val="000000"/>
          <w:sz w:val="28"/>
          <w:szCs w:val="28"/>
          <w:lang w:val="ru-RU" w:eastAsia="fa-IR" w:bidi="fa-IR"/>
        </w:rPr>
        <w:t>Администрации</w:t>
      </w:r>
    </w:p>
    <w:p>
      <w:pPr>
        <w:autoSpaceDE w:val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8"/>
          <w:szCs w:val="28"/>
          <w:lang w:val="ru-RU" w:eastAsia="fa-IR" w:bidi="fa-IR"/>
        </w:rPr>
      </w:pPr>
      <w:r>
        <w:rPr>
          <w:rFonts w:ascii="Times New Roman CYR" w:hAnsi="Times New Roman CYR" w:eastAsia="Times New Roman CYR" w:cs="Times New Roman CYR"/>
          <w:color w:val="000000"/>
          <w:sz w:val="28"/>
          <w:szCs w:val="28"/>
          <w:lang w:val="ru-RU" w:eastAsia="fa-IR" w:bidi="fa-IR"/>
        </w:rPr>
        <w:t>Вольно-Донского</w:t>
      </w:r>
    </w:p>
    <w:p>
      <w:pPr>
        <w:autoSpaceDE w:val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8"/>
          <w:szCs w:val="28"/>
          <w:lang w:val="ru-RU"/>
        </w:rPr>
      </w:pPr>
      <w:r>
        <w:rPr>
          <w:rFonts w:ascii="Times New Roman CYR" w:hAnsi="Times New Roman CYR" w:eastAsia="Times New Roman CYR" w:cs="Times New Roman CYR"/>
          <w:color w:val="000000"/>
          <w:sz w:val="28"/>
          <w:szCs w:val="28"/>
          <w:lang w:val="ru-RU" w:eastAsia="fa-IR" w:bidi="fa-IR"/>
        </w:rPr>
        <w:t>сельского поселения</w:t>
      </w:r>
      <w:r>
        <w:rPr>
          <w:rFonts w:ascii="Times New Roman CYR" w:hAnsi="Times New Roman CYR" w:eastAsia="Times New Roman CYR" w:cs="Times New Roman CYR"/>
          <w:color w:val="000000"/>
          <w:sz w:val="28"/>
          <w:szCs w:val="28"/>
          <w:lang w:eastAsia="fa-IR" w:bidi="fa-IR"/>
        </w:rPr>
        <w:t xml:space="preserve">                               </w:t>
      </w:r>
      <w:r>
        <w:rPr>
          <w:rFonts w:hint="default" w:ascii="Times New Roman CYR" w:hAnsi="Times New Roman CYR" w:eastAsia="Times New Roman CYR" w:cs="Times New Roman CYR"/>
          <w:color w:val="000000"/>
          <w:sz w:val="28"/>
          <w:szCs w:val="28"/>
          <w:lang w:val="ru-RU" w:eastAsia="fa-IR" w:bidi="fa-IR"/>
        </w:rPr>
        <w:t xml:space="preserve">                               </w:t>
      </w:r>
      <w:r>
        <w:rPr>
          <w:rFonts w:ascii="Times New Roman CYR" w:hAnsi="Times New Roman CYR" w:eastAsia="Times New Roman CYR" w:cs="Times New Roman CYR"/>
          <w:color w:val="000000"/>
          <w:sz w:val="28"/>
          <w:szCs w:val="28"/>
          <w:lang w:eastAsia="fa-IR" w:bidi="fa-IR"/>
        </w:rPr>
        <w:t xml:space="preserve"> </w:t>
      </w:r>
      <w:r>
        <w:rPr>
          <w:rFonts w:ascii="Times New Roman CYR" w:hAnsi="Times New Roman CYR" w:eastAsia="Times New Roman CYR" w:cs="Times New Roman CYR"/>
          <w:color w:val="000000"/>
          <w:sz w:val="28"/>
          <w:szCs w:val="28"/>
          <w:lang w:val="ru-RU" w:eastAsia="fa-IR" w:bidi="fa-IR"/>
        </w:rPr>
        <w:t>А</w:t>
      </w:r>
      <w:r>
        <w:rPr>
          <w:rFonts w:hint="default" w:ascii="Times New Roman CYR" w:hAnsi="Times New Roman CYR" w:eastAsia="Times New Roman CYR" w:cs="Times New Roman CYR"/>
          <w:color w:val="000000"/>
          <w:sz w:val="28"/>
          <w:szCs w:val="28"/>
          <w:lang w:val="ru-RU" w:eastAsia="fa-IR" w:bidi="fa-IR"/>
        </w:rPr>
        <w:t>.П. Кореньков</w:t>
      </w:r>
      <w:r>
        <w:rPr>
          <w:rFonts w:ascii="Times New Roman CYR" w:hAnsi="Times New Roman CYR" w:eastAsia="Times New Roman CYR" w:cs="Times New Roman CYR"/>
          <w:color w:val="000000"/>
          <w:sz w:val="28"/>
          <w:szCs w:val="28"/>
          <w:lang w:val="ru-RU"/>
        </w:rPr>
        <w:t xml:space="preserve">                                                                             </w:t>
      </w:r>
    </w:p>
    <w:p>
      <w:pPr>
        <w:pStyle w:val="4"/>
        <w:jc w:val="both"/>
        <w:rPr>
          <w:rFonts w:ascii="Times New Roman CYR" w:hAnsi="Times New Roman CYR" w:eastAsia="Times New Roman CYR" w:cs="Times New Roman CYR"/>
          <w:color w:val="000000"/>
          <w:sz w:val="28"/>
          <w:szCs w:val="28"/>
          <w:lang w:val="ru-RU"/>
        </w:rPr>
      </w:pPr>
    </w:p>
    <w:p>
      <w:pPr>
        <w:pStyle w:val="4"/>
        <w:jc w:val="both"/>
        <w:rPr>
          <w:rFonts w:ascii="Times New Roman CYR" w:hAnsi="Times New Roman CYR" w:eastAsia="Times New Roman CYR" w:cs="Times New Roman CYR"/>
          <w:color w:val="000000"/>
          <w:sz w:val="28"/>
          <w:szCs w:val="28"/>
          <w:lang w:val="ru-RU"/>
        </w:rPr>
      </w:pPr>
    </w:p>
    <w:p>
      <w:pPr>
        <w:pStyle w:val="4"/>
        <w:jc w:val="both"/>
        <w:rPr>
          <w:rFonts w:ascii="Times New Roman CYR" w:hAnsi="Times New Roman CYR" w:eastAsia="Times New Roman CYR" w:cs="Times New Roman CYR"/>
          <w:color w:val="000000"/>
          <w:sz w:val="28"/>
          <w:szCs w:val="28"/>
          <w:lang w:val="ru-RU"/>
        </w:rPr>
      </w:pPr>
    </w:p>
    <w:p>
      <w:pPr>
        <w:pStyle w:val="4"/>
        <w:jc w:val="both"/>
        <w:rPr>
          <w:rFonts w:ascii="Times New Roman CYR" w:hAnsi="Times New Roman CYR" w:eastAsia="Times New Roman CYR" w:cs="Times New Roman CYR"/>
          <w:color w:val="000000"/>
          <w:sz w:val="28"/>
          <w:szCs w:val="28"/>
          <w:lang w:val="ru-RU"/>
        </w:rPr>
      </w:pPr>
    </w:p>
    <w:p>
      <w:pPr>
        <w:pStyle w:val="4"/>
        <w:ind w:left="5670"/>
        <w:jc w:val="both"/>
        <w:rPr>
          <w:rFonts w:ascii="Times New Roman CYR" w:hAnsi="Times New Roman CYR" w:eastAsia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eastAsia="Times New Roman CYR" w:cs="Times New Roman CYR"/>
          <w:color w:val="000000"/>
          <w:sz w:val="24"/>
          <w:szCs w:val="24"/>
          <w:lang w:val="ru-RU"/>
        </w:rPr>
        <w:t>Приложение  к Постановлению</w:t>
      </w:r>
    </w:p>
    <w:p>
      <w:pPr>
        <w:pStyle w:val="4"/>
        <w:ind w:left="5670"/>
        <w:jc w:val="both"/>
        <w:rPr>
          <w:rFonts w:ascii="Times New Roman CYR" w:hAnsi="Times New Roman CYR" w:eastAsia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eastAsia="Times New Roman CYR" w:cs="Times New Roman CYR"/>
          <w:color w:val="000000"/>
          <w:sz w:val="24"/>
          <w:szCs w:val="24"/>
          <w:lang w:val="ru-RU"/>
        </w:rPr>
        <w:t>Администрации</w:t>
      </w:r>
    </w:p>
    <w:p>
      <w:pPr>
        <w:ind w:left="5670"/>
        <w:jc w:val="both"/>
        <w:rPr>
          <w:rFonts w:hint="default"/>
          <w:sz w:val="24"/>
          <w:szCs w:val="24"/>
          <w:lang w:val="ru-RU" w:eastAsia="fa-IR" w:bidi="fa-IR"/>
        </w:rPr>
      </w:pPr>
      <w:r>
        <w:rPr>
          <w:sz w:val="24"/>
          <w:szCs w:val="24"/>
          <w:lang w:val="ru-RU" w:eastAsia="fa-IR" w:bidi="fa-IR"/>
        </w:rPr>
        <w:t>Вольно-Донского сельского поселения</w:t>
      </w:r>
    </w:p>
    <w:p>
      <w:pPr>
        <w:pStyle w:val="4"/>
        <w:ind w:left="5670"/>
        <w:jc w:val="both"/>
        <w:rPr>
          <w:rFonts w:hint="default" w:ascii="Times New Roman CYR" w:hAnsi="Times New Roman CYR" w:eastAsia="Times New Roman CYR" w:cs="Times New Roman CYR"/>
          <w:color w:val="000000"/>
          <w:sz w:val="24"/>
          <w:szCs w:val="24"/>
          <w:u w:val="single"/>
          <w:lang w:val="ru-RU"/>
        </w:rPr>
      </w:pPr>
      <w:r>
        <w:rPr>
          <w:rFonts w:ascii="Times New Roman CYR" w:hAnsi="Times New Roman CYR" w:eastAsia="Times New Roman CYR" w:cs="Times New Roman CYR"/>
          <w:color w:val="000000"/>
          <w:sz w:val="24"/>
          <w:szCs w:val="24"/>
          <w:u w:val="single"/>
          <w:lang w:val="ru-RU"/>
        </w:rPr>
        <w:t>от «</w:t>
      </w:r>
      <w:r>
        <w:rPr>
          <w:rFonts w:hint="default" w:ascii="Times New Roman CYR" w:hAnsi="Times New Roman CYR" w:eastAsia="Times New Roman CYR" w:cs="Times New Roman CYR"/>
          <w:color w:val="000000"/>
          <w:sz w:val="24"/>
          <w:szCs w:val="24"/>
          <w:u w:val="single"/>
          <w:lang w:val="ru-RU"/>
        </w:rPr>
        <w:t>04</w:t>
      </w:r>
      <w:r>
        <w:rPr>
          <w:rFonts w:ascii="Times New Roman CYR" w:hAnsi="Times New Roman CYR" w:eastAsia="Times New Roman CYR" w:cs="Times New Roman CYR"/>
          <w:color w:val="000000"/>
          <w:sz w:val="24"/>
          <w:szCs w:val="24"/>
          <w:u w:val="single"/>
          <w:lang w:val="ru-RU"/>
        </w:rPr>
        <w:t xml:space="preserve">» </w:t>
      </w:r>
      <w:r>
        <w:rPr>
          <w:rFonts w:hint="default" w:ascii="Times New Roman CYR" w:hAnsi="Times New Roman CYR" w:eastAsia="Times New Roman CYR" w:cs="Times New Roman CYR"/>
          <w:color w:val="000000"/>
          <w:sz w:val="24"/>
          <w:szCs w:val="24"/>
          <w:u w:val="single"/>
          <w:lang w:val="ru-RU"/>
        </w:rPr>
        <w:t>07</w:t>
      </w:r>
      <w:r>
        <w:rPr>
          <w:rFonts w:ascii="Times New Roman CYR" w:hAnsi="Times New Roman CYR" w:eastAsia="Times New Roman CYR" w:cs="Times New Roman CYR"/>
          <w:color w:val="000000"/>
          <w:sz w:val="24"/>
          <w:szCs w:val="24"/>
          <w:u w:val="single"/>
          <w:lang w:val="ru-RU"/>
        </w:rPr>
        <w:t xml:space="preserve"> 2022 г. №</w:t>
      </w:r>
      <w:r>
        <w:rPr>
          <w:rFonts w:hint="default" w:ascii="Times New Roman CYR" w:hAnsi="Times New Roman CYR" w:eastAsia="Times New Roman CYR" w:cs="Times New Roman CYR"/>
          <w:color w:val="000000"/>
          <w:sz w:val="24"/>
          <w:szCs w:val="24"/>
          <w:u w:val="single"/>
          <w:lang w:val="ru-RU"/>
        </w:rPr>
        <w:t>24</w:t>
      </w:r>
    </w:p>
    <w:p>
      <w:pPr>
        <w:pStyle w:val="4"/>
        <w:jc w:val="both"/>
        <w:rPr>
          <w:rFonts w:ascii="Times New Roman CYR" w:hAnsi="Times New Roman CYR" w:eastAsia="Times New Roman CYR" w:cs="Times New Roman CYR"/>
          <w:color w:val="000000"/>
          <w:sz w:val="24"/>
          <w:szCs w:val="24"/>
          <w:lang w:val="ru-RU"/>
        </w:rPr>
      </w:pPr>
    </w:p>
    <w:p>
      <w:pPr>
        <w:rPr>
          <w:rFonts w:ascii="Times New Roman CYR" w:hAnsi="Times New Roman CYR" w:eastAsia="Times New Roman CYR" w:cs="Times New Roman CYR"/>
          <w:color w:val="000000"/>
          <w:sz w:val="24"/>
          <w:szCs w:val="24"/>
          <w:lang w:val="ru-RU"/>
        </w:rPr>
      </w:pPr>
    </w:p>
    <w:p>
      <w:pPr>
        <w:rPr>
          <w:rFonts w:ascii="Times New Roman CYR" w:hAnsi="Times New Roman CYR" w:eastAsia="Times New Roman CYR" w:cs="Times New Roman CYR"/>
          <w:color w:val="000000"/>
          <w:sz w:val="24"/>
          <w:szCs w:val="24"/>
          <w:lang w:val="ru-RU"/>
        </w:rPr>
      </w:pPr>
    </w:p>
    <w:p>
      <w:pPr>
        <w:rPr>
          <w:rFonts w:ascii="Times New Roman CYR" w:hAnsi="Times New Roman CYR" w:eastAsia="Times New Roman CYR" w:cs="Times New Roman CYR"/>
          <w:color w:val="000000"/>
          <w:sz w:val="24"/>
          <w:szCs w:val="24"/>
          <w:lang w:val="ru-RU"/>
        </w:rPr>
      </w:pPr>
      <w:bookmarkStart w:id="0" w:name="_GoBack"/>
      <w:bookmarkEnd w:id="0"/>
    </w:p>
    <w:p>
      <w:pPr>
        <w:pStyle w:val="4"/>
        <w:jc w:val="both"/>
        <w:rPr>
          <w:rFonts w:ascii="Times New Roman CYR" w:hAnsi="Times New Roman CYR" w:eastAsia="Times New Roman CYR" w:cs="Times New Roman CYR"/>
          <w:b/>
          <w:color w:val="000000"/>
          <w:sz w:val="28"/>
          <w:szCs w:val="28"/>
          <w:lang w:val="ru-RU"/>
        </w:rPr>
      </w:pPr>
    </w:p>
    <w:p>
      <w:pPr>
        <w:pStyle w:val="4"/>
        <w:jc w:val="center"/>
        <w:rPr>
          <w:rFonts w:ascii="Times New Roman CYR" w:hAnsi="Times New Roman CYR" w:eastAsia="Times New Roman CYR" w:cs="Times New Roman CYR"/>
          <w:color w:val="000000"/>
          <w:sz w:val="28"/>
          <w:szCs w:val="28"/>
          <w:lang w:val="ru-RU"/>
        </w:rPr>
      </w:pPr>
      <w:r>
        <w:rPr>
          <w:rFonts w:ascii="Times New Roman CYR" w:hAnsi="Times New Roman CYR" w:eastAsia="Times New Roman CYR" w:cs="Times New Roman CYR"/>
          <w:b/>
          <w:color w:val="000000"/>
          <w:sz w:val="28"/>
          <w:szCs w:val="28"/>
          <w:lang w:val="ru-RU"/>
        </w:rPr>
        <w:t>ПЕРЕЧЕНЬ</w:t>
      </w:r>
    </w:p>
    <w:p>
      <w:pPr>
        <w:pStyle w:val="4"/>
        <w:jc w:val="both"/>
        <w:rPr>
          <w:rFonts w:ascii="Times New Roman CYR" w:hAnsi="Times New Roman CYR" w:eastAsia="Times New Roman CYR" w:cs="Times New Roman CYR"/>
          <w:b/>
          <w:color w:val="000000"/>
          <w:sz w:val="28"/>
          <w:szCs w:val="28"/>
          <w:lang w:val="ru-RU"/>
        </w:rPr>
      </w:pPr>
      <w:r>
        <w:rPr>
          <w:rFonts w:ascii="Times New Roman CYR" w:hAnsi="Times New Roman CYR" w:eastAsia="Times New Roman CYR" w:cs="Times New Roman CYR"/>
          <w:b/>
          <w:color w:val="000000"/>
          <w:sz w:val="28"/>
          <w:szCs w:val="28"/>
          <w:lang w:val="ru-RU"/>
        </w:rPr>
        <w:t>первичных средств тушения пожаров и противопожарного инвентаря, которыми рекомендовано оснастить территории общего пользования на территории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eastAsia="Times New Roman CYR" w:cs="Times New Roman CYR"/>
          <w:b/>
          <w:color w:val="000000"/>
          <w:sz w:val="28"/>
          <w:szCs w:val="28"/>
          <w:lang w:val="ru-RU"/>
        </w:rPr>
        <w:t>Вольно-Донского сельского поселения.</w:t>
      </w:r>
    </w:p>
    <w:p>
      <w:pPr>
        <w:pStyle w:val="4"/>
        <w:jc w:val="both"/>
        <w:rPr>
          <w:rFonts w:ascii="Times New Roman CYR" w:hAnsi="Times New Roman CYR" w:eastAsia="Times New Roman CYR" w:cs="Times New Roman CYR"/>
          <w:color w:val="000000"/>
          <w:sz w:val="28"/>
          <w:szCs w:val="28"/>
          <w:lang w:val="ru-RU"/>
        </w:rPr>
      </w:pPr>
      <w:r>
        <w:rPr>
          <w:rFonts w:ascii="Times New Roman CYR" w:hAnsi="Times New Roman CYR" w:eastAsia="Times New Roman CYR" w:cs="Times New Roman CYR"/>
          <w:b/>
          <w:color w:val="000000"/>
          <w:sz w:val="28"/>
          <w:szCs w:val="28"/>
          <w:lang w:val="ru-RU"/>
        </w:rPr>
        <w:t xml:space="preserve"> </w:t>
      </w:r>
    </w:p>
    <w:p>
      <w:pPr>
        <w:pStyle w:val="4"/>
        <w:jc w:val="both"/>
        <w:rPr>
          <w:rFonts w:ascii="Times New Roman CYR" w:hAnsi="Times New Roman CYR" w:eastAsia="Times New Roman CYR" w:cs="Times New Roman CYR"/>
          <w:b/>
          <w:color w:val="000000"/>
          <w:sz w:val="28"/>
          <w:szCs w:val="28"/>
          <w:lang w:val="ru-RU"/>
        </w:rPr>
      </w:pPr>
    </w:p>
    <w:tbl>
      <w:tblPr>
        <w:tblStyle w:val="3"/>
        <w:tblW w:w="0" w:type="auto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16"/>
        <w:gridCol w:w="4281"/>
        <w:gridCol w:w="4383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0" w:hRule="atLeast"/>
        </w:trPr>
        <w:tc>
          <w:tcPr>
            <w:tcW w:w="51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4"/>
              <w:jc w:val="both"/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  <w:t xml:space="preserve">№ </w:t>
            </w:r>
            <w:r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  <w:br w:type="textWrapping"/>
            </w:r>
            <w:r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428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4"/>
              <w:jc w:val="both"/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8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jc w:val="both"/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  <w:t>Нормы комплектации пожарного щита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00" w:hRule="atLeast"/>
        </w:trPr>
        <w:tc>
          <w:tcPr>
            <w:tcW w:w="5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pStyle w:val="4"/>
              <w:jc w:val="both"/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pStyle w:val="4"/>
              <w:jc w:val="both"/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jc w:val="both"/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4"/>
              <w:jc w:val="both"/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4"/>
              <w:jc w:val="both"/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  <w:t>Огнетушители (рекомендуемые):</w:t>
            </w:r>
          </w:p>
          <w:p>
            <w:pPr>
              <w:pStyle w:val="4"/>
              <w:jc w:val="both"/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  <w:t>- порошковые (ОП)</w:t>
            </w:r>
          </w:p>
          <w:p>
            <w:pPr>
              <w:pStyle w:val="4"/>
              <w:jc w:val="both"/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  <w:t>вместимостью, л / массой огнетушащего состава, кг</w:t>
            </w:r>
          </w:p>
          <w:p>
            <w:pPr>
              <w:pStyle w:val="4"/>
              <w:jc w:val="both"/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  <w:t>ОП-10/9</w:t>
            </w:r>
          </w:p>
          <w:p>
            <w:pPr>
              <w:pStyle w:val="4"/>
              <w:jc w:val="both"/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  <w:t>ОП-5/4</w:t>
            </w:r>
          </w:p>
        </w:tc>
        <w:tc>
          <w:tcPr>
            <w:tcW w:w="4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jc w:val="both"/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</w:pPr>
          </w:p>
          <w:p>
            <w:pPr>
              <w:pStyle w:val="4"/>
              <w:jc w:val="both"/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</w:pPr>
          </w:p>
          <w:p>
            <w:pPr>
              <w:pStyle w:val="4"/>
              <w:jc w:val="both"/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  <w:t>2</w:t>
            </w:r>
          </w:p>
          <w:p>
            <w:pPr>
              <w:pStyle w:val="4"/>
              <w:jc w:val="both"/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</w:pPr>
          </w:p>
          <w:p>
            <w:pPr>
              <w:pStyle w:val="4"/>
              <w:jc w:val="both"/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</w:pPr>
          </w:p>
          <w:p>
            <w:pPr>
              <w:pStyle w:val="4"/>
              <w:jc w:val="both"/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</w:pPr>
          </w:p>
          <w:p>
            <w:pPr>
              <w:pStyle w:val="4"/>
              <w:jc w:val="both"/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  <w:t>1</w:t>
            </w:r>
          </w:p>
          <w:p>
            <w:pPr>
              <w:pStyle w:val="4"/>
              <w:jc w:val="both"/>
              <w:rPr>
                <w:rFonts w:hint="default"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4"/>
              <w:jc w:val="both"/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4"/>
              <w:jc w:val="both"/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  <w:t>Лом</w:t>
            </w:r>
          </w:p>
        </w:tc>
        <w:tc>
          <w:tcPr>
            <w:tcW w:w="4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jc w:val="both"/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4"/>
              <w:jc w:val="both"/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4"/>
              <w:jc w:val="both"/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  <w:t>Ведро</w:t>
            </w:r>
          </w:p>
        </w:tc>
        <w:tc>
          <w:tcPr>
            <w:tcW w:w="4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jc w:val="both"/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4"/>
              <w:jc w:val="both"/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4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4"/>
              <w:jc w:val="both"/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  <w:t>Багор</w:t>
            </w:r>
          </w:p>
        </w:tc>
        <w:tc>
          <w:tcPr>
            <w:tcW w:w="4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jc w:val="both"/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0" w:hRule="atLeast"/>
        </w:trPr>
        <w:tc>
          <w:tcPr>
            <w:tcW w:w="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4"/>
              <w:jc w:val="both"/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4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4"/>
              <w:jc w:val="both"/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  <w:t>Лопата штыковая</w:t>
            </w:r>
          </w:p>
        </w:tc>
        <w:tc>
          <w:tcPr>
            <w:tcW w:w="4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jc w:val="both"/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eastAsia="Times New Roman CYR" w:cs="Times New Roman CYR"/>
                <w:color w:val="000000"/>
                <w:sz w:val="28"/>
                <w:szCs w:val="28"/>
                <w:lang w:val="ru-RU"/>
              </w:rPr>
              <w:t>1</w:t>
            </w:r>
          </w:p>
        </w:tc>
      </w:tr>
    </w:tbl>
    <w:p>
      <w:pPr>
        <w:pStyle w:val="4"/>
        <w:jc w:val="both"/>
        <w:rPr>
          <w:rFonts w:ascii="Times New Roman CYR" w:hAnsi="Times New Roman CYR" w:eastAsia="Times New Roman CYR" w:cs="Times New Roman CYR"/>
          <w:color w:val="000000"/>
          <w:sz w:val="28"/>
          <w:szCs w:val="28"/>
          <w:lang w:val="ru-RU"/>
        </w:rPr>
      </w:pPr>
    </w:p>
    <w:p>
      <w:pPr>
        <w:pStyle w:val="4"/>
        <w:jc w:val="both"/>
        <w:rPr>
          <w:rFonts w:ascii="Times New Roman CYR" w:hAnsi="Times New Roman CYR" w:eastAsia="Times New Roman CYR" w:cs="Times New Roman CYR"/>
          <w:color w:val="000000"/>
          <w:sz w:val="28"/>
          <w:szCs w:val="28"/>
          <w:lang w:val="ru-RU"/>
        </w:rPr>
      </w:pPr>
      <w:r>
        <w:rPr>
          <w:rFonts w:ascii="Times New Roman CYR" w:hAnsi="Times New Roman CYR" w:eastAsia="Times New Roman CYR" w:cs="Times New Roman CYR"/>
          <w:color w:val="000000"/>
          <w:sz w:val="28"/>
          <w:szCs w:val="28"/>
          <w:lang w:val="ru-RU"/>
        </w:rPr>
        <w:t>Примечание: Место хранения и порядок доставки первичных средств пожаротушения, немеханизированного инструмента и инвентаря определяется должностным лицом органа местного самоуправления, уполномоченного на решение вопросов обеспечения первичных мер пожарной безопасности на территории конкретного сельского населённого пункта.</w:t>
      </w:r>
    </w:p>
    <w:p>
      <w:pPr>
        <w:pStyle w:val="4"/>
        <w:jc w:val="both"/>
        <w:rPr>
          <w:rFonts w:ascii="Times New Roman CYR" w:hAnsi="Times New Roman CYR" w:eastAsia="Times New Roman CYR" w:cs="Times New Roman CYR"/>
          <w:b/>
          <w:bCs/>
          <w:color w:val="000000"/>
          <w:sz w:val="28"/>
          <w:szCs w:val="28"/>
          <w:lang w:val="ru-RU"/>
        </w:rPr>
      </w:pPr>
    </w:p>
    <w:sectPr>
      <w:pgSz w:w="11905" w:h="16837"/>
      <w:pgMar w:top="568" w:right="567" w:bottom="1134" w:left="153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dale Sans UI">
    <w:altName w:val="Times New Roman"/>
    <w:panose1 w:val="00000000000000000000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2"/>
  </w:compat>
  <w:rsids>
    <w:rsidRoot w:val="006214B5"/>
    <w:rsid w:val="00054CF9"/>
    <w:rsid w:val="00180ED0"/>
    <w:rsid w:val="003833A6"/>
    <w:rsid w:val="00394CAA"/>
    <w:rsid w:val="006214B5"/>
    <w:rsid w:val="008256D3"/>
    <w:rsid w:val="00A10AEB"/>
    <w:rsid w:val="00A23AED"/>
    <w:rsid w:val="00A47724"/>
    <w:rsid w:val="00AE5698"/>
    <w:rsid w:val="00C575A7"/>
    <w:rsid w:val="00D40B2D"/>
    <w:rsid w:val="00D61DE9"/>
    <w:rsid w:val="00F4509E"/>
    <w:rsid w:val="35F6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Andale Sans UI" w:cs="Times New Roman"/>
      <w:kern w:val="1"/>
      <w:sz w:val="24"/>
      <w:szCs w:val="24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аголовок 11"/>
    <w:next w:val="1"/>
    <w:uiPriority w:val="0"/>
    <w:pPr>
      <w:widowControl w:val="0"/>
      <w:suppressAutoHyphens/>
      <w:autoSpaceDE w:val="0"/>
    </w:pPr>
    <w:rPr>
      <w:rFonts w:ascii="Times New Roman" w:hAnsi="Times New Roman" w:eastAsia="Andale Sans UI" w:cs="Tahoma"/>
      <w:kern w:val="1"/>
      <w:sz w:val="24"/>
      <w:szCs w:val="24"/>
      <w:lang w:val="de-DE" w:eastAsia="fa-IR" w:bidi="fa-IR"/>
    </w:rPr>
  </w:style>
  <w:style w:type="paragraph" w:customStyle="1" w:styleId="5">
    <w:name w:val="Body Text 2"/>
    <w:basedOn w:val="1"/>
    <w:qFormat/>
    <w:uiPriority w:val="0"/>
    <w:pPr>
      <w:widowControl/>
      <w:overflowPunct w:val="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09168-A669-4270-A132-57F8DD1F6F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АМО</Company>
  <Pages>2</Pages>
  <Words>437</Words>
  <Characters>2492</Characters>
  <Lines>20</Lines>
  <Paragraphs>5</Paragraphs>
  <TotalTime>18</TotalTime>
  <ScaleCrop>false</ScaleCrop>
  <LinksUpToDate>false</LinksUpToDate>
  <CharactersWithSpaces>2924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2022-05-27T06:06:00Z</dcterms:created>
  <dc:creator>ОЛЬГА</dc:creator>
  <cp:lastModifiedBy>Татьяна Перепел�</cp:lastModifiedBy>
  <cp:lastPrinted>2022-07-22T05:16:36Z</cp:lastPrinted>
  <dcterms:modified xsi:type="dcterms:W3CDTF">2022-07-22T05:17:38Z</dcterms:modified>
  <dc:title>Российская Федерация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0FA7BB6B333C408493F25268B897A40D</vt:lpwstr>
  </property>
</Properties>
</file>