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158"/>
        <w:gridCol w:w="7158"/>
        <w:gridCol w:w="7158"/>
      </w:tblGrid>
      <w:tr w:rsidR="00D1428C" w:rsidRPr="00D1428C" w:rsidTr="00085016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095"/>
            </w:tblGrid>
            <w:tr w:rsidR="00D1428C" w:rsidRPr="00D1428C" w:rsidTr="00085016">
              <w:tc>
                <w:tcPr>
                  <w:tcW w:w="1980" w:type="dxa"/>
                  <w:shd w:val="clear" w:color="auto" w:fill="auto"/>
                </w:tcPr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РОССИЙСКАЯ ФЕДЕРАЦИЯ</w:t>
                  </w:r>
                </w:p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РОСТОВСКАЯ ОБЛАСТЬ    </w:t>
                  </w:r>
                </w:p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 МОРОЗОВСКИЙ РАЙОН  </w:t>
                  </w:r>
                </w:p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АДМИНИСТРАЦИЯ </w:t>
                  </w:r>
                  <w:r w:rsidR="005D018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ВОЛЬНО-ДОНСКОГО</w:t>
                  </w:r>
                </w:p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</w:p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РАСПОРЯЖЕНИЕ</w:t>
                  </w:r>
                </w:p>
              </w:tc>
            </w:tr>
          </w:tbl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7158" w:type="dxa"/>
            <w:tcBorders>
              <w:left w:val="nil"/>
            </w:tcBorders>
          </w:tcPr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D1428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№ 25</w:t>
            </w:r>
          </w:p>
        </w:tc>
        <w:tc>
          <w:tcPr>
            <w:tcW w:w="7158" w:type="dxa"/>
          </w:tcPr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1428C" w:rsidRPr="00D1428C" w:rsidTr="00085016">
        <w:trPr>
          <w:gridAfter w:val="2"/>
          <w:wAfter w:w="14316" w:type="dxa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D1428C" w:rsidRPr="00D1428C" w:rsidRDefault="0092636D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="00D1428C"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D01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2021</w:t>
            </w:r>
            <w:r w:rsidR="00D1428C"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                                                                  </w:t>
            </w:r>
            <w:r w:rsidR="003518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 w:rsidR="00D1428C"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D1428C" w:rsidRPr="00D1428C" w:rsidRDefault="00D1428C" w:rsidP="0092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9263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</w:tbl>
    <w:p w:rsidR="00D1428C" w:rsidRPr="00D1428C" w:rsidRDefault="00D1428C" w:rsidP="00836E6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836E6F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оценки обоснованности и эффективности налоговых льгот, установленных нормативными правовыми актами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1428C" w:rsidRPr="00D1428C" w:rsidRDefault="00D1428C" w:rsidP="00836E6F">
      <w:pPr>
        <w:spacing w:after="0" w:line="21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1428C" w:rsidRPr="00D1428C" w:rsidRDefault="00D1428C" w:rsidP="00836E6F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D1428C" w:rsidRPr="00D1428C" w:rsidRDefault="00D1428C" w:rsidP="00836E6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результативности практической реализации местной налоговой политики, обоснованности предоставления режимов льготного налогообложения в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Вольно-Донском 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поселении, в соответствии с Постановлением Администрации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года №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428C" w:rsidRPr="00D1428C" w:rsidRDefault="00D1428C" w:rsidP="00836E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результаты оценки обоснованности и эффективности налоговых льгот за 20</w:t>
      </w:r>
      <w:r w:rsidR="009263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установленных нормативными правовыми актами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приложению.</w:t>
      </w:r>
    </w:p>
    <w:p w:rsidR="00D1428C" w:rsidRPr="00D1428C" w:rsidRDefault="00D1428C" w:rsidP="00836E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D1428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2. Настоящее распоряжение </w:t>
      </w:r>
      <w:proofErr w:type="gramStart"/>
      <w:r w:rsidRPr="00D1428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вступает  в</w:t>
      </w:r>
      <w:proofErr w:type="gramEnd"/>
      <w:r w:rsidRPr="00D1428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силу с момента подписания.</w:t>
      </w:r>
    </w:p>
    <w:p w:rsidR="00D1428C" w:rsidRPr="00D1428C" w:rsidRDefault="00D1428C" w:rsidP="00836E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</w:t>
      </w:r>
      <w:proofErr w:type="gramStart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исполнением</w:t>
      </w:r>
      <w:proofErr w:type="gramEnd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оставляю за собой.</w:t>
      </w:r>
    </w:p>
    <w:p w:rsidR="00D1428C" w:rsidRPr="00D1428C" w:rsidRDefault="00D1428C" w:rsidP="00836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836E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83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428C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 </w:t>
      </w:r>
    </w:p>
    <w:p w:rsidR="00D1428C" w:rsidRPr="00D1428C" w:rsidRDefault="005D0184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="00D1428C"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Кореньков А.П.</w:t>
      </w:r>
      <w:r w:rsidR="00D1428C"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836E6F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836E6F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836E6F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836E6F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836E6F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836E6F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836E6F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836E6F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28C" w:rsidRPr="00D1428C" w:rsidRDefault="00D1428C" w:rsidP="003843EE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1428C" w:rsidRPr="00D1428C" w:rsidRDefault="00D1428C" w:rsidP="0038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D1428C" w:rsidRPr="00D1428C" w:rsidRDefault="005D0184" w:rsidP="0038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="00D1428C"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1428C" w:rsidRPr="00D1428C" w:rsidRDefault="00D1428C" w:rsidP="0038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636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B4F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36E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3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263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428C" w:rsidRPr="00D1428C" w:rsidRDefault="00D1428C" w:rsidP="003843E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28C" w:rsidRPr="00D1428C" w:rsidRDefault="00D1428C" w:rsidP="00836E6F">
      <w:pPr>
        <w:keepNext/>
        <w:spacing w:after="0" w:line="235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28C" w:rsidRPr="00D1428C" w:rsidRDefault="00D1428C" w:rsidP="00836E6F">
      <w:pPr>
        <w:keepNext/>
        <w:spacing w:after="0" w:line="235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42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РЕЗУЛЬТАТЫ ОЦЕНКИ </w:t>
      </w:r>
      <w:r w:rsidRPr="00D1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ОБОСНОВАННОСТИ И ЭФФЕКТИВНОСТИ НАЛОГОВЫХ ЛЬГОТ, УСТАНОВЛЕННЫХ НОРМАТИВНЫМИ ПРАВОВЫМИ АКТАМИ </w:t>
      </w:r>
      <w:r w:rsidR="005D0184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28C" w:rsidRPr="00D1428C" w:rsidRDefault="00D1428C" w:rsidP="00836E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оптимизации перечня налоговых льгот по местным налогам Администрацией </w:t>
      </w:r>
      <w:r w:rsidR="005D0184">
        <w:rPr>
          <w:rFonts w:ascii="Times New Roman" w:eastAsia="Times New Roman" w:hAnsi="Times New Roman" w:cs="Times New Roman"/>
          <w:sz w:val="28"/>
          <w:szCs w:val="26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было принято </w:t>
      </w:r>
      <w:proofErr w:type="gramStart"/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постановление 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2.11.2012г. № 52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оценки эффективности налоговых льгот, установленных нормативно-правовыми актами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Морозовского района» определена процедура оценки эффективности предоставляемых (планируемых к предоставлению) налоговых льгот по местным налогам.</w:t>
      </w:r>
    </w:p>
    <w:p w:rsidR="00D1428C" w:rsidRPr="00D1428C" w:rsidRDefault="00D1428C" w:rsidP="00836E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предоставления налоговых льгот по земельному налогу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 и осуществляется в разрезе следующих критериев:</w:t>
      </w: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-бюджетная эффективность</w:t>
      </w: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эффективность</w:t>
      </w: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экономическая эффективность.</w:t>
      </w:r>
    </w:p>
    <w:p w:rsidR="00DA311A" w:rsidRDefault="00D1428C" w:rsidP="00836E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Вольно-Донское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установлены льготы по земельному налогу </w:t>
      </w:r>
      <w:r w:rsidR="002D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Вольно-Донского сельского поселения «О земельном налоге» №66 от 26.11.2018г. 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законодательством РФ. 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A311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                      </w:t>
      </w:r>
    </w:p>
    <w:p w:rsidR="00DA311A" w:rsidRPr="00344DE0" w:rsidRDefault="00DA311A" w:rsidP="00836E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DE0">
        <w:rPr>
          <w:rFonts w:ascii="Times New Roman" w:eastAsia="Times New Roman" w:hAnsi="Times New Roman" w:cs="Times New Roman"/>
          <w:sz w:val="28"/>
          <w:szCs w:val="28"/>
        </w:rPr>
        <w:t xml:space="preserve">От уплаты земельного налога освобождаются граждане Российской Федерации, проживающие на территории </w:t>
      </w:r>
      <w:r w:rsidR="005D0184">
        <w:rPr>
          <w:rFonts w:ascii="Times New Roman" w:eastAsia="Times New Roman" w:hAnsi="Times New Roman" w:cs="Times New Roman"/>
          <w:sz w:val="28"/>
          <w:szCs w:val="28"/>
        </w:rPr>
        <w:t>Вольно-Донского</w:t>
      </w:r>
      <w:r w:rsidRPr="00344DE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22.07.2003г. № 19-ЗС «О регулировании земельных отношений в Ростовской области</w:t>
      </w:r>
    </w:p>
    <w:p w:rsidR="00D1428C" w:rsidRPr="00D1428C" w:rsidRDefault="00DA311A" w:rsidP="00836E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4DE0">
        <w:rPr>
          <w:rFonts w:ascii="Times New Roman" w:eastAsia="Times New Roman" w:hAnsi="Times New Roman" w:cs="Times New Roman"/>
          <w:sz w:val="28"/>
          <w:szCs w:val="28"/>
        </w:rPr>
        <w:t>Льгота предоставляется с момента государственной регистрации права собственности в Едином Государственном реестре прав на недв</w:t>
      </w:r>
      <w:r>
        <w:rPr>
          <w:rFonts w:ascii="Times New Roman" w:eastAsia="Times New Roman" w:hAnsi="Times New Roman" w:cs="Times New Roman"/>
          <w:sz w:val="28"/>
          <w:szCs w:val="28"/>
        </w:rPr>
        <w:t>ижимое имущество и сделок с ним.</w:t>
      </w:r>
    </w:p>
    <w:p w:rsidR="00A93D50" w:rsidRDefault="00A93D50" w:rsidP="0083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приобретенный (предоставленный) для жилищного строительства; </w:t>
      </w:r>
      <w:r w:rsidRPr="00A93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приобретенного (предоставленного) для личного подсобного хозяйства, садоводства, огородничества или животноводства, а также дачного хозяйства следующие категории налогоплательщиков:</w:t>
      </w:r>
    </w:p>
    <w:p w:rsidR="00344DE0" w:rsidRPr="00D1428C" w:rsidRDefault="006953CD" w:rsidP="00836E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1) Ветеранов и инвалидов Великой Отечественной войны, а также </w:t>
      </w:r>
      <w:r w:rsidR="006829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ветеранов и инвалидов боевых действий;</w:t>
      </w:r>
    </w:p>
    <w:p w:rsidR="00344DE0" w:rsidRPr="00D1428C" w:rsidRDefault="00344DE0" w:rsidP="00836E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2) Вдов ветеранов и инвалидов Великой Отечественной войны, а </w:t>
      </w:r>
      <w:proofErr w:type="gramStart"/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также </w:t>
      </w:r>
      <w:r w:rsidR="006829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родителей</w:t>
      </w:r>
      <w:proofErr w:type="gramEnd"/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жен погибших военнослужащих;</w:t>
      </w:r>
    </w:p>
    <w:p w:rsidR="00344DE0" w:rsidRPr="00D1428C" w:rsidRDefault="006953CD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3) </w:t>
      </w:r>
      <w:proofErr w:type="gramStart"/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Инвалидов</w:t>
      </w:r>
      <w:proofErr w:type="gramEnd"/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имеющих 1</w:t>
      </w:r>
      <w:r w:rsidR="00836E6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2 группу инвалидности;</w:t>
      </w:r>
    </w:p>
    <w:p w:rsidR="00836E6F" w:rsidRPr="00682947" w:rsidRDefault="006953CD" w:rsidP="00836E6F">
      <w:p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4) </w:t>
      </w:r>
      <w:r w:rsidR="00344DE0" w:rsidRPr="00A93D50">
        <w:rPr>
          <w:rFonts w:ascii="Times New Roman" w:eastAsia="Times New Roman" w:hAnsi="Times New Roman" w:cs="Times New Roman"/>
          <w:sz w:val="28"/>
          <w:szCs w:val="28"/>
        </w:rPr>
        <w:t>Граждан Российской Федерации, имеющих в составе семьи детей-инвалидов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44DE0">
        <w:rPr>
          <w:rFonts w:ascii="Times New Roman" w:eastAsia="Times New Roman" w:hAnsi="Times New Roman" w:cs="Times New Roman"/>
          <w:sz w:val="28"/>
          <w:szCs w:val="28"/>
        </w:rPr>
        <w:t xml:space="preserve">совместно проживающие с ними.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44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="00836E6F">
        <w:rPr>
          <w:rFonts w:ascii="Times New Roman" w:hAnsi="Times New Roman" w:cs="Times New Roman"/>
          <w:sz w:val="28"/>
          <w:szCs w:val="28"/>
        </w:rPr>
        <w:t>От уплаты земельного налога освобождаются граждане Российской Федерации, проживающие на территории Вольно-Донского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22.07.2003г. №19-ЗС «О регулировании земельных отношений в Ростовской области»</w:t>
      </w:r>
    </w:p>
    <w:p w:rsidR="00DA311A" w:rsidRDefault="00A93D50" w:rsidP="00836E6F">
      <w:pPr>
        <w:shd w:val="clear" w:color="auto" w:fill="FFFFFF"/>
        <w:ind w:hanging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A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428C"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Льгота ветеранам и инвалидам Великой Отечественной войны по земельному налогу социально эффективна, так как будет снижена их доля расходов на оплату обязательных платежей, что соответственно повышает уровень жизни населения. </w:t>
      </w:r>
      <w:r w:rsidR="006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A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1428C" w:rsidRPr="00D1428C" w:rsidRDefault="00DA311A" w:rsidP="00836E6F">
      <w:pPr>
        <w:shd w:val="clear" w:color="auto" w:fill="FFFFFF"/>
        <w:ind w:hanging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1428C"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допустить в дальнейшем ухудшения уровня доходов у социально незащищенных слоев населения, целесообразно сохранить имеющуюся льготу для перечисленных категорий граждан.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налоговые льготы, в виде полного освобождения от уплаты земельного налога, признаются эффективными и не требующими отмены.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ставки, установленные Решениями Собрания депутатов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земельный налог установлены в максимальных размерах. </w:t>
      </w:r>
    </w:p>
    <w:p w:rsidR="00D1428C" w:rsidRPr="00D1428C" w:rsidRDefault="00D1428C" w:rsidP="00836E6F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принято решение от 1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.11.2017г. 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налоге на имущество физических лиц»</w:t>
      </w:r>
      <w:r w:rsid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36D">
        <w:rPr>
          <w:rFonts w:ascii="Times New Roman" w:eastAsia="Times New Roman" w:hAnsi="Times New Roman" w:cs="Times New Roman"/>
          <w:sz w:val="28"/>
          <w:szCs w:val="28"/>
        </w:rPr>
        <w:t xml:space="preserve">Установить налоговые ставки по </w:t>
      </w:r>
      <w:r w:rsidRPr="00D1428C">
        <w:rPr>
          <w:rFonts w:ascii="Times New Roman" w:eastAsia="Times New Roman" w:hAnsi="Times New Roman" w:cs="Times New Roman"/>
          <w:sz w:val="28"/>
          <w:szCs w:val="28"/>
        </w:rPr>
        <w:t>налогу на имущество физических лиц исходя из кадастровой стоимости объекта налогообложения в следующих размерах: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1) 0,1 процента в отношении: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квартир, комнат;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единых недвижимых комплексов, в состав которых входит хотя бы один жилой дом;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-мест;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4" w:history="1">
        <w:r w:rsidRPr="00D14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378.2</w:t>
        </w:r>
      </w:hyperlink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5" w:history="1">
        <w:r w:rsidRPr="00D14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пункта 10 статьи 378</w:t>
        </w:r>
      </w:hyperlink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682947" w:rsidRDefault="00D1428C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0,5 процента в отношении </w:t>
      </w:r>
      <w:r w:rsidR="00DA3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объектов налогообложения</w:t>
      </w:r>
    </w:p>
    <w:p w:rsidR="00DA311A" w:rsidRPr="00DA311A" w:rsidRDefault="00DA311A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83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Решением Собрания депутатов </w:t>
      </w:r>
      <w:r w:rsidR="005D0184">
        <w:rPr>
          <w:rFonts w:ascii="Times New Roman" w:eastAsia="Times New Roman" w:hAnsi="Times New Roman" w:cs="Times New Roman"/>
          <w:sz w:val="28"/>
          <w:szCs w:val="26"/>
          <w:lang w:eastAsia="ru-RU"/>
        </w:rPr>
        <w:t>Вольно-Донского</w:t>
      </w:r>
      <w:r w:rsidR="00E458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от 16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.11.201</w:t>
      </w:r>
      <w:r w:rsidR="00E45825"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г. </w:t>
      </w:r>
      <w:r w:rsidR="00E458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1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налоге на имущество физических лиц» предоставлены </w:t>
      </w:r>
      <w:proofErr w:type="gramStart"/>
      <w:r w:rsidRPr="00D1428C">
        <w:rPr>
          <w:rFonts w:ascii="Times New Roman" w:eastAsia="Times New Roman" w:hAnsi="Times New Roman" w:cs="Times New Roman"/>
          <w:sz w:val="28"/>
          <w:szCs w:val="20"/>
          <w:lang w:eastAsia="ru-RU"/>
        </w:rPr>
        <w:t>льготы  в</w:t>
      </w:r>
      <w:proofErr w:type="gramEnd"/>
      <w:r w:rsidRPr="00D1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виде полного освобождения следующим категориям граждан: </w:t>
      </w:r>
    </w:p>
    <w:p w:rsidR="00E45825" w:rsidRPr="00E45825" w:rsidRDefault="00E45825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Гражданам Российской Федерации, имеющим в составе семьи детей инвалидов.</w:t>
      </w:r>
    </w:p>
    <w:p w:rsidR="00E45825" w:rsidRPr="00E45825" w:rsidRDefault="00E45825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Гражданам Российской Федерации, имеющим в составе семьи 3-х и более детей</w:t>
      </w:r>
      <w:r w:rsidR="00FB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28C" w:rsidRPr="00D1428C" w:rsidRDefault="00D1428C" w:rsidP="0083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налоговые льготы, в виде полного освобождения от уплаты налога на имущество физических лиц, признаются эффективными и не требующими отмены.</w:t>
      </w:r>
    </w:p>
    <w:p w:rsidR="00D1428C" w:rsidRPr="00D1428C" w:rsidRDefault="00D1428C" w:rsidP="00836E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оценки эффективности налоговых льгот будут использованы для разработки бюджета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фи</w:t>
      </w:r>
      <w:r w:rsid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202</w:t>
      </w:r>
      <w:r w:rsidR="009263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202</w:t>
      </w:r>
      <w:r w:rsidR="009263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F2508" w:rsidRDefault="0092636D" w:rsidP="00836E6F">
      <w:pPr>
        <w:jc w:val="both"/>
      </w:pPr>
    </w:p>
    <w:sectPr w:rsidR="001F2508" w:rsidSect="000F233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11"/>
    <w:rsid w:val="002D2097"/>
    <w:rsid w:val="00344DE0"/>
    <w:rsid w:val="003518E8"/>
    <w:rsid w:val="003843EE"/>
    <w:rsid w:val="005407F6"/>
    <w:rsid w:val="005D0184"/>
    <w:rsid w:val="005D7EB9"/>
    <w:rsid w:val="0060146E"/>
    <w:rsid w:val="00682947"/>
    <w:rsid w:val="006953CD"/>
    <w:rsid w:val="0069678F"/>
    <w:rsid w:val="00836E6F"/>
    <w:rsid w:val="0092636D"/>
    <w:rsid w:val="00A93D50"/>
    <w:rsid w:val="00B76D49"/>
    <w:rsid w:val="00C26E11"/>
    <w:rsid w:val="00D1428C"/>
    <w:rsid w:val="00D32B72"/>
    <w:rsid w:val="00DA311A"/>
    <w:rsid w:val="00DB4F20"/>
    <w:rsid w:val="00E45825"/>
    <w:rsid w:val="00F7264A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AF68"/>
  <w15:docId w15:val="{F8372390-0125-45F2-8875-CE1A003E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3E5F11D98B1089ACE3CE2C61B40E3A44A7ABC68652FA909EFC436AB63BFC2BB01D9B98FAE0j8t9K" TargetMode="External"/><Relationship Id="rId4" Type="http://schemas.openxmlformats.org/officeDocument/2006/relationships/hyperlink" Target="consultantplus://offline/ref=CA3E5F11D98B1089ACE3CE2C61B40E3A44A7ABC68652FA909EFC436AB63BFC2BB01D9B98FFE7j8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6</cp:revision>
  <cp:lastPrinted>2019-07-11T08:09:00Z</cp:lastPrinted>
  <dcterms:created xsi:type="dcterms:W3CDTF">2020-08-04T07:31:00Z</dcterms:created>
  <dcterms:modified xsi:type="dcterms:W3CDTF">2022-02-16T06:54:00Z</dcterms:modified>
</cp:coreProperties>
</file>