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r>
        <w:rPr>
          <w:rFonts w:ascii="Times New Roman" w:hAnsi="Times New Roman"/>
          <w:b/>
          <w:sz w:val="28"/>
          <w:szCs w:val="28"/>
        </w:rPr>
        <w:t>РОССИЙСКАЯ ФЕДЕРАЦИЯ</w:t>
      </w:r>
    </w:p>
    <w:p>
      <w:pPr>
        <w:pStyle w:val="9"/>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r>
        <w:rPr>
          <w:rFonts w:ascii="Times New Roman" w:hAnsi="Times New Roman"/>
          <w:b/>
          <w:sz w:val="28"/>
          <w:szCs w:val="28"/>
        </w:rPr>
        <w:t>РОСТОВСКАЯ ОБЛАСТЬ</w:t>
      </w:r>
    </w:p>
    <w:p>
      <w:pPr>
        <w:pStyle w:val="9"/>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r>
        <w:rPr>
          <w:rFonts w:ascii="Times New Roman" w:hAnsi="Times New Roman"/>
          <w:b/>
          <w:sz w:val="28"/>
          <w:szCs w:val="28"/>
        </w:rPr>
        <w:t>МОРОЗОВСКИЙ РАЙОН</w:t>
      </w:r>
    </w:p>
    <w:p>
      <w:pPr>
        <w:pStyle w:val="9"/>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r>
        <w:rPr>
          <w:rFonts w:ascii="Times New Roman" w:hAnsi="Times New Roman"/>
          <w:b/>
          <w:sz w:val="28"/>
          <w:szCs w:val="28"/>
        </w:rPr>
        <w:t>МУНИЦИПАЛЬНОЕ ОБРАЗОВАНИЕ</w:t>
      </w:r>
    </w:p>
    <w:p>
      <w:pPr>
        <w:pStyle w:val="9"/>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r>
        <w:rPr>
          <w:rFonts w:ascii="Times New Roman" w:hAnsi="Times New Roman"/>
          <w:b/>
          <w:sz w:val="28"/>
          <w:szCs w:val="28"/>
        </w:rPr>
        <w:t>«ВОЛЬНО-ДОНСКОЕ СЕЛЬСКОЕ ПОСЕЛЕНИЕ»</w:t>
      </w:r>
    </w:p>
    <w:p>
      <w:pPr>
        <w:pStyle w:val="9"/>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p>
    <w:p>
      <w:pPr>
        <w:pStyle w:val="9"/>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r>
        <w:rPr>
          <w:rFonts w:ascii="Times New Roman" w:hAnsi="Times New Roman"/>
          <w:b/>
          <w:sz w:val="28"/>
          <w:szCs w:val="28"/>
        </w:rPr>
        <w:t>СОБРАНИЕ ДЕПУТАТОВ</w:t>
      </w:r>
    </w:p>
    <w:p>
      <w:pPr>
        <w:pStyle w:val="9"/>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r>
        <w:rPr>
          <w:rFonts w:ascii="Times New Roman" w:hAnsi="Times New Roman"/>
          <w:b/>
          <w:sz w:val="28"/>
          <w:szCs w:val="28"/>
        </w:rPr>
        <w:t>ВОЛЬНО-ДОНСКОГО СЕЛЬСКОГО ПОСЕЛЕНИЯ</w:t>
      </w:r>
    </w:p>
    <w:p>
      <w:pPr>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rPr>
      </w:pPr>
    </w:p>
    <w:p>
      <w:pPr>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rPr>
      </w:pPr>
      <w:r>
        <w:rPr>
          <w:rFonts w:ascii="Times New Roman" w:hAnsi="Times New Roman"/>
          <w:b/>
          <w:sz w:val="28"/>
        </w:rPr>
        <w:t>РЕШЕНИЕ</w:t>
      </w:r>
    </w:p>
    <w:p>
      <w:pPr>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r>
        <w:rPr>
          <w:rFonts w:ascii="Times New Roman" w:hAnsi="Times New Roman"/>
          <w:b/>
          <w:sz w:val="28"/>
          <w:szCs w:val="28"/>
        </w:rPr>
        <w:t>О внесении изменений в Решение Собрания депутатов Вольно-Донского сельского поселения  от</w:t>
      </w:r>
      <w:r>
        <w:rPr>
          <w:rFonts w:hint="default" w:ascii="Times New Roman" w:hAnsi="Times New Roman"/>
          <w:b/>
          <w:sz w:val="28"/>
          <w:szCs w:val="28"/>
          <w:lang w:val="ru-RU"/>
        </w:rPr>
        <w:t xml:space="preserve"> 27.12.2019 г. № 95 </w:t>
      </w:r>
      <w:r>
        <w:rPr>
          <w:rFonts w:ascii="Times New Roman" w:hAnsi="Times New Roman"/>
          <w:b/>
          <w:sz w:val="28"/>
          <w:szCs w:val="28"/>
        </w:rPr>
        <w:t xml:space="preserve"> «Об утверждении Правил благоустройства</w:t>
      </w:r>
      <w:r>
        <w:rPr>
          <w:rFonts w:ascii="Times New Roman" w:hAnsi="Times New Roman"/>
          <w:b/>
          <w:bCs/>
          <w:sz w:val="28"/>
          <w:szCs w:val="28"/>
        </w:rPr>
        <w:t xml:space="preserve"> </w:t>
      </w:r>
      <w:r>
        <w:rPr>
          <w:rFonts w:ascii="Times New Roman" w:hAnsi="Times New Roman"/>
          <w:b/>
          <w:sz w:val="28"/>
          <w:szCs w:val="28"/>
        </w:rPr>
        <w:t>территории Вольно-Донского    сельского поселения»</w:t>
      </w:r>
    </w:p>
    <w:p>
      <w:pPr>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rPr>
      </w:pPr>
    </w:p>
    <w:p>
      <w:pPr>
        <w:pStyle w:val="8"/>
        <w:keepNext w:val="0"/>
        <w:keepLines w:val="0"/>
        <w:pageBreakBefore w:val="0"/>
        <w:tabs>
          <w:tab w:val="left" w:pos="8070"/>
        </w:tabs>
        <w:kinsoku/>
        <w:wordWrap/>
        <w:overflowPunct/>
        <w:topLinePunct w:val="0"/>
        <w:bidi w:val="0"/>
        <w:snapToGrid/>
        <w:spacing w:before="40" w:beforeAutospacing="0" w:after="40" w:afterAutospacing="0"/>
        <w:textAlignment w:val="auto"/>
        <w:rPr>
          <w:rFonts w:hint="default"/>
          <w:lang w:val="ru-RU"/>
        </w:rPr>
      </w:pPr>
      <w:r>
        <w:rPr>
          <w:sz w:val="28"/>
          <w:szCs w:val="28"/>
        </w:rPr>
        <w:t xml:space="preserve">     </w:t>
      </w:r>
      <w:r>
        <w:rPr>
          <w:rFonts w:hint="default"/>
          <w:sz w:val="28"/>
          <w:szCs w:val="28"/>
          <w:lang w:val="ru-RU"/>
        </w:rPr>
        <w:t xml:space="preserve">10.06.2021 г.      </w:t>
      </w:r>
      <w:r>
        <w:rPr>
          <w:sz w:val="28"/>
          <w:szCs w:val="28"/>
        </w:rPr>
        <w:t xml:space="preserve">Станица Вольно-Донская </w:t>
      </w:r>
      <w:r>
        <w:rPr>
          <w:rFonts w:hint="default"/>
          <w:sz w:val="28"/>
          <w:szCs w:val="28"/>
          <w:lang w:val="ru-RU"/>
        </w:rPr>
        <w:t xml:space="preserve">       </w:t>
      </w:r>
      <w:r>
        <w:t xml:space="preserve">№ </w:t>
      </w:r>
      <w:r>
        <w:rPr>
          <w:rFonts w:hint="default"/>
          <w:lang w:val="ru-RU"/>
        </w:rPr>
        <w:t>118</w:t>
      </w:r>
    </w:p>
    <w:p>
      <w:pPr>
        <w:pStyle w:val="8"/>
        <w:keepNext w:val="0"/>
        <w:keepLines w:val="0"/>
        <w:pageBreakBefore w:val="0"/>
        <w:tabs>
          <w:tab w:val="left" w:pos="8070"/>
        </w:tabs>
        <w:kinsoku/>
        <w:wordWrap/>
        <w:overflowPunct/>
        <w:topLinePunct w:val="0"/>
        <w:bidi w:val="0"/>
        <w:snapToGrid/>
        <w:spacing w:before="40" w:beforeAutospacing="0" w:after="40" w:afterAutospacing="0"/>
        <w:textAlignment w:val="auto"/>
      </w:pP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xml:space="preserve">        </w:t>
      </w:r>
      <w:r>
        <w:rPr>
          <w:rFonts w:ascii="Times New Roman" w:hAnsi="Times New Roman"/>
          <w:sz w:val="28"/>
          <w:szCs w:val="28"/>
        </w:rPr>
        <w:t xml:space="preserve">   В связи с приведением решен</w:t>
      </w:r>
      <w:r>
        <w:rPr>
          <w:sz w:val="28"/>
          <w:szCs w:val="28"/>
          <w:lang w:val="ru-RU"/>
        </w:rPr>
        <w:t>ия</w:t>
      </w:r>
      <w:r>
        <w:rPr>
          <w:rFonts w:ascii="Times New Roman" w:hAnsi="Times New Roman"/>
          <w:sz w:val="28"/>
          <w:szCs w:val="28"/>
        </w:rPr>
        <w:t xml:space="preserve"> Собрания депутатов Вольно-Донского сельского поселения в соответствие с действующим законодательством и нормативно-правовыми актами органов местного самоуправления</w:t>
      </w:r>
      <w:r>
        <w:rPr>
          <w:sz w:val="28"/>
          <w:szCs w:val="28"/>
        </w:rPr>
        <w:t xml:space="preserve">, Собрание депутатов Вольно-Донского сельского поселения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p>
    <w:p>
      <w:pPr>
        <w:pStyle w:val="10"/>
        <w:keepNext w:val="0"/>
        <w:keepLines w:val="0"/>
        <w:pageBreakBefore w:val="0"/>
        <w:kinsoku/>
        <w:wordWrap/>
        <w:overflowPunct/>
        <w:topLinePunct w:val="0"/>
        <w:bidi w:val="0"/>
        <w:snapToGrid/>
        <w:spacing w:before="40" w:beforeAutospacing="0" w:after="40" w:afterAutospacing="0"/>
        <w:ind w:firstLine="567"/>
        <w:jc w:val="center"/>
        <w:textAlignment w:val="auto"/>
        <w:rPr>
          <w:b/>
        </w:rPr>
      </w:pPr>
      <w:r>
        <w:rPr>
          <w:b/>
        </w:rPr>
        <w:t>РЕШИЛО:</w:t>
      </w:r>
    </w:p>
    <w:p>
      <w:pPr>
        <w:pStyle w:val="10"/>
        <w:keepNext w:val="0"/>
        <w:keepLines w:val="0"/>
        <w:pageBreakBefore w:val="0"/>
        <w:kinsoku/>
        <w:wordWrap/>
        <w:overflowPunct/>
        <w:topLinePunct w:val="0"/>
        <w:bidi w:val="0"/>
        <w:snapToGrid/>
        <w:spacing w:before="40" w:beforeAutospacing="0" w:after="40" w:afterAutospacing="0"/>
        <w:ind w:firstLine="567"/>
        <w:jc w:val="center"/>
        <w:textAlignment w:val="auto"/>
        <w:rPr>
          <w:b/>
        </w:rPr>
      </w:pPr>
    </w:p>
    <w:p>
      <w:pPr>
        <w:keepNext w:val="0"/>
        <w:keepLines w:val="0"/>
        <w:pageBreakBefore w:val="0"/>
        <w:numPr>
          <w:ilvl w:val="0"/>
          <w:numId w:val="1"/>
        </w:numPr>
        <w:kinsoku/>
        <w:wordWrap/>
        <w:overflowPunct/>
        <w:topLinePunct w:val="0"/>
        <w:bidi w:val="0"/>
        <w:snapToGrid/>
        <w:spacing w:before="40" w:beforeAutospacing="0" w:after="40" w:afterAutospacing="0"/>
        <w:ind w:left="343" w:leftChars="0" w:firstLine="0" w:firstLineChars="0"/>
        <w:jc w:val="left"/>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Внести в Решение Собрания депутатов Вольно-Донского сельского поселения </w:t>
      </w:r>
      <w:r>
        <w:rPr>
          <w:rFonts w:hint="default" w:ascii="Times New Roman" w:hAnsi="Times New Roman" w:cs="Times New Roman"/>
          <w:b w:val="0"/>
          <w:bCs/>
          <w:sz w:val="28"/>
          <w:szCs w:val="28"/>
        </w:rPr>
        <w:t>от</w:t>
      </w:r>
      <w:r>
        <w:rPr>
          <w:rFonts w:hint="default" w:ascii="Times New Roman" w:hAnsi="Times New Roman" w:cs="Times New Roman"/>
          <w:b w:val="0"/>
          <w:bCs/>
          <w:sz w:val="28"/>
          <w:szCs w:val="28"/>
          <w:lang w:val="ru-RU"/>
        </w:rPr>
        <w:t xml:space="preserve"> 27.12.2019 г. № 95 </w:t>
      </w:r>
      <w:r>
        <w:rPr>
          <w:rFonts w:hint="default" w:ascii="Times New Roman" w:hAnsi="Times New Roman" w:cs="Times New Roman"/>
          <w:b w:val="0"/>
          <w:bCs/>
          <w:sz w:val="28"/>
          <w:szCs w:val="28"/>
        </w:rPr>
        <w:t xml:space="preserve"> «Об утверждении Правил благоустройства</w:t>
      </w:r>
      <w:r>
        <w:rPr>
          <w:rFonts w:hint="default" w:ascii="Times New Roman" w:hAnsi="Times New Roman" w:cs="Times New Roman"/>
          <w:b w:val="0"/>
          <w:bCs/>
          <w:sz w:val="28"/>
          <w:szCs w:val="28"/>
          <w:lang w:val="ru-RU"/>
        </w:rPr>
        <w:t xml:space="preserve"> </w:t>
      </w:r>
      <w:r>
        <w:rPr>
          <w:rFonts w:hint="default" w:ascii="Times New Roman" w:hAnsi="Times New Roman" w:cs="Times New Roman"/>
          <w:b w:val="0"/>
          <w:bCs/>
          <w:sz w:val="28"/>
          <w:szCs w:val="28"/>
        </w:rPr>
        <w:t>территории Вольно-Донского    сельского поселения»</w:t>
      </w:r>
      <w:r>
        <w:rPr>
          <w:rFonts w:hint="default" w:ascii="Times New Roman" w:hAnsi="Times New Roman" w:cs="Times New Roman"/>
          <w:sz w:val="28"/>
          <w:szCs w:val="28"/>
        </w:rPr>
        <w:t>, следующие изменения:</w:t>
      </w:r>
    </w:p>
    <w:p>
      <w:pPr>
        <w:keepNext w:val="0"/>
        <w:keepLines w:val="0"/>
        <w:pageBreakBefore w:val="0"/>
        <w:numPr>
          <w:ilvl w:val="0"/>
          <w:numId w:val="2"/>
        </w:numPr>
        <w:kinsoku/>
        <w:wordWrap/>
        <w:overflowPunct/>
        <w:topLinePunct w:val="0"/>
        <w:bidi w:val="0"/>
        <w:snapToGrid/>
        <w:spacing w:before="40" w:beforeAutospacing="0" w:after="40" w:afterAutospacing="0"/>
        <w:ind w:left="343" w:leftChars="0"/>
        <w:jc w:val="left"/>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дополнить разделом 19 следующего содержания:</w:t>
      </w:r>
    </w:p>
    <w:p>
      <w:pPr>
        <w:keepNext w:val="0"/>
        <w:keepLines w:val="0"/>
        <w:pageBreakBefore w:val="0"/>
        <w:kinsoku/>
        <w:wordWrap/>
        <w:overflowPunct/>
        <w:topLinePunct w:val="0"/>
        <w:bidi w:val="0"/>
        <w:snapToGrid/>
        <w:spacing w:before="40" w:beforeAutospacing="0" w:after="40" w:afterAutospacing="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 Содержание животных и птицы в муниципальном образовании</w:t>
      </w:r>
    </w:p>
    <w:p>
      <w:pPr>
        <w:keepNext w:val="0"/>
        <w:keepLines w:val="0"/>
        <w:pageBreakBefore w:val="0"/>
        <w:shd w:val="clear" w:color="auto" w:fill="FFFFFF"/>
        <w:tabs>
          <w:tab w:val="left" w:pos="1346"/>
        </w:tabs>
        <w:kinsoku/>
        <w:wordWrap/>
        <w:overflowPunct/>
        <w:topLinePunct w:val="0"/>
        <w:bidi w:val="0"/>
        <w:snapToGrid/>
        <w:spacing w:before="40" w:beforeAutospacing="0" w:after="40" w:afterAutospacing="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 xml:space="preserve">            19.1.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pPr>
        <w:keepNext w:val="0"/>
        <w:keepLines w:val="0"/>
        <w:pageBreakBefore w:val="0"/>
        <w:shd w:val="clear" w:color="auto" w:fill="FFFFFF"/>
        <w:tabs>
          <w:tab w:val="left" w:pos="0"/>
        </w:tabs>
        <w:kinsoku/>
        <w:wordWrap/>
        <w:overflowPunct/>
        <w:topLinePunct w:val="0"/>
        <w:bidi w:val="0"/>
        <w:snapToGrid/>
        <w:spacing w:before="40" w:beforeAutospacing="0" w:after="40" w:afterAutospacing="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ab/>
      </w:r>
      <w:r>
        <w:rPr>
          <w:rFonts w:hint="default" w:ascii="Times New Roman" w:hAnsi="Times New Roman" w:cs="Times New Roman"/>
          <w:b w:val="0"/>
          <w:bCs/>
          <w:color w:val="auto"/>
          <w:sz w:val="28"/>
          <w:szCs w:val="28"/>
        </w:rPr>
        <w:t xml:space="preserve"> 19.</w:t>
      </w:r>
      <w:r>
        <w:rPr>
          <w:rFonts w:hint="default" w:ascii="Times New Roman" w:hAnsi="Times New Roman" w:cs="Times New Roman"/>
          <w:b w:val="0"/>
          <w:bCs/>
          <w:color w:val="auto"/>
          <w:sz w:val="28"/>
          <w:szCs w:val="28"/>
          <w:lang w:val="ru-RU"/>
        </w:rPr>
        <w:t>2</w:t>
      </w:r>
      <w:r>
        <w:rPr>
          <w:rFonts w:hint="default" w:ascii="Times New Roman" w:hAnsi="Times New Roman" w:cs="Times New Roman"/>
          <w:b w:val="0"/>
          <w:bCs/>
          <w:color w:val="auto"/>
          <w:sz w:val="28"/>
          <w:szCs w:val="28"/>
        </w:rPr>
        <w:t xml:space="preserve">. Порядок содержания </w:t>
      </w:r>
      <w:r>
        <w:rPr>
          <w:rFonts w:hint="default" w:ascii="Times New Roman" w:hAnsi="Times New Roman" w:cs="Times New Roman"/>
          <w:b w:val="0"/>
          <w:bCs/>
          <w:color w:val="auto"/>
          <w:sz w:val="28"/>
          <w:szCs w:val="28"/>
          <w:lang w:val="ru-RU"/>
        </w:rPr>
        <w:t>сельскохозяйственных</w:t>
      </w:r>
      <w:r>
        <w:rPr>
          <w:rFonts w:hint="default" w:ascii="Times New Roman" w:hAnsi="Times New Roman" w:cs="Times New Roman"/>
          <w:b w:val="0"/>
          <w:bCs/>
          <w:color w:val="auto"/>
          <w:sz w:val="28"/>
          <w:szCs w:val="28"/>
        </w:rPr>
        <w:t xml:space="preserve"> животных на территории муниципального образования, а также порядок обращения с навозом (пометом) </w:t>
      </w:r>
      <w:r>
        <w:rPr>
          <w:rFonts w:hint="default" w:ascii="Times New Roman" w:hAnsi="Times New Roman" w:cs="Times New Roman"/>
          <w:b w:val="0"/>
          <w:bCs/>
          <w:color w:val="auto"/>
          <w:sz w:val="28"/>
          <w:szCs w:val="28"/>
          <w:lang w:val="ru-RU"/>
        </w:rPr>
        <w:t>сельскохозяйственных</w:t>
      </w:r>
      <w:r>
        <w:rPr>
          <w:rFonts w:hint="default" w:ascii="Times New Roman" w:hAnsi="Times New Roman" w:cs="Times New Roman"/>
          <w:b w:val="0"/>
          <w:bCs/>
          <w:color w:val="auto"/>
          <w:sz w:val="28"/>
          <w:szCs w:val="28"/>
        </w:rPr>
        <w:t xml:space="preserve">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w:t>
      </w:r>
      <w:r>
        <w:rPr>
          <w:rFonts w:hint="default" w:ascii="Times New Roman" w:hAnsi="Times New Roman" w:cs="Times New Roman"/>
          <w:b w:val="0"/>
          <w:bCs/>
          <w:color w:val="auto"/>
          <w:sz w:val="28"/>
          <w:szCs w:val="28"/>
          <w:lang w:val="ru-RU"/>
        </w:rPr>
        <w:t>Вольно-Донского</w:t>
      </w:r>
      <w:r>
        <w:rPr>
          <w:rFonts w:hint="default" w:ascii="Times New Roman" w:hAnsi="Times New Roman" w:cs="Times New Roman"/>
          <w:b w:val="0"/>
          <w:bCs/>
          <w:color w:val="auto"/>
          <w:sz w:val="28"/>
          <w:szCs w:val="28"/>
        </w:rPr>
        <w:t xml:space="preserve"> сельского поселения Правилами содержания </w:t>
      </w:r>
      <w:r>
        <w:rPr>
          <w:rFonts w:hint="default" w:ascii="Times New Roman" w:hAnsi="Times New Roman" w:cs="Times New Roman"/>
          <w:b w:val="0"/>
          <w:bCs/>
          <w:color w:val="auto"/>
          <w:sz w:val="28"/>
          <w:szCs w:val="28"/>
          <w:lang w:val="ru-RU"/>
        </w:rPr>
        <w:t>сельскохозяйственных</w:t>
      </w:r>
      <w:r>
        <w:rPr>
          <w:rFonts w:hint="default" w:ascii="Times New Roman" w:hAnsi="Times New Roman" w:cs="Times New Roman"/>
          <w:b w:val="0"/>
          <w:bCs/>
          <w:color w:val="auto"/>
          <w:sz w:val="28"/>
          <w:szCs w:val="28"/>
        </w:rPr>
        <w:t xml:space="preserve"> животных и птицы, собак  и кошек, утвержденными представительным органом местного самоуправления. </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3</w:t>
      </w:r>
      <w:r>
        <w:rPr>
          <w:rFonts w:hint="default" w:ascii="Times New Roman" w:hAnsi="Times New Roman" w:cs="Times New Roman"/>
          <w:b w:val="0"/>
          <w:bCs/>
          <w:color w:val="auto"/>
          <w:sz w:val="28"/>
          <w:szCs w:val="28"/>
        </w:rPr>
        <w:t xml:space="preserve">. Выпас сельскохозяйственных животных осуществляется на               </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специально отведенных местах выпаса под наблюдением владельца или уполномоченного им лица.</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4</w:t>
      </w:r>
      <w:r>
        <w:rPr>
          <w:rFonts w:hint="default" w:ascii="Times New Roman" w:hAnsi="Times New Roman" w:cs="Times New Roman"/>
          <w:b w:val="0"/>
          <w:bCs/>
          <w:color w:val="auto"/>
          <w:sz w:val="28"/>
          <w:szCs w:val="28"/>
        </w:rPr>
        <w:t>. Требования к содержанию сельскохозяйственных животных и              птицы.</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4</w:t>
      </w:r>
      <w:r>
        <w:rPr>
          <w:rFonts w:hint="default" w:ascii="Times New Roman" w:hAnsi="Times New Roman" w:cs="Times New Roman"/>
          <w:b w:val="0"/>
          <w:bCs/>
          <w:color w:val="auto"/>
          <w:sz w:val="28"/>
          <w:szCs w:val="28"/>
        </w:rPr>
        <w:t>.1. Сельскохозяйственные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4</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2</w:t>
      </w:r>
      <w:r>
        <w:rPr>
          <w:rFonts w:hint="default" w:ascii="Times New Roman" w:hAnsi="Times New Roman" w:cs="Times New Roman"/>
          <w:b w:val="0"/>
          <w:bCs/>
          <w:color w:val="auto"/>
          <w:sz w:val="28"/>
          <w:szCs w:val="28"/>
        </w:rPr>
        <w:t>.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5</w:t>
      </w:r>
      <w:r>
        <w:rPr>
          <w:rFonts w:hint="default" w:ascii="Times New Roman" w:hAnsi="Times New Roman" w:cs="Times New Roman"/>
          <w:b w:val="0"/>
          <w:bCs/>
          <w:color w:val="auto"/>
          <w:sz w:val="28"/>
          <w:szCs w:val="28"/>
        </w:rPr>
        <w:t>. Обязанности владельца животного.</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5</w:t>
      </w:r>
      <w:r>
        <w:rPr>
          <w:rFonts w:hint="default" w:ascii="Times New Roman" w:hAnsi="Times New Roman" w:cs="Times New Roman"/>
          <w:b w:val="0"/>
          <w:bCs/>
          <w:color w:val="auto"/>
          <w:sz w:val="28"/>
          <w:szCs w:val="28"/>
        </w:rPr>
        <w:t>.1.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5</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2</w:t>
      </w:r>
      <w:r>
        <w:rPr>
          <w:rFonts w:hint="default" w:ascii="Times New Roman" w:hAnsi="Times New Roman" w:cs="Times New Roman"/>
          <w:b w:val="0"/>
          <w:bCs/>
          <w:color w:val="auto"/>
          <w:sz w:val="28"/>
          <w:szCs w:val="28"/>
        </w:rPr>
        <w:t>.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5</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3</w:t>
      </w:r>
      <w:r>
        <w:rPr>
          <w:rFonts w:hint="default" w:ascii="Times New Roman" w:hAnsi="Times New Roman" w:cs="Times New Roman"/>
          <w:b w:val="0"/>
          <w:bCs/>
          <w:color w:val="auto"/>
          <w:sz w:val="28"/>
          <w:szCs w:val="28"/>
        </w:rPr>
        <w:t>.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lang w:val="ru-RU"/>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6</w:t>
      </w:r>
      <w:r>
        <w:rPr>
          <w:rFonts w:hint="default" w:ascii="Times New Roman" w:hAnsi="Times New Roman" w:cs="Times New Roman"/>
          <w:b w:val="0"/>
          <w:bCs/>
          <w:color w:val="auto"/>
          <w:sz w:val="28"/>
          <w:szCs w:val="28"/>
        </w:rPr>
        <w:t>.  Права владельца животного</w:t>
      </w:r>
      <w:r>
        <w:rPr>
          <w:rFonts w:hint="default" w:ascii="Times New Roman" w:hAnsi="Times New Roman" w:cs="Times New Roman"/>
          <w:b w:val="0"/>
          <w:bCs/>
          <w:color w:val="auto"/>
          <w:sz w:val="28"/>
          <w:szCs w:val="28"/>
          <w:lang w:val="ru-RU"/>
        </w:rPr>
        <w:t>:</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6</w:t>
      </w:r>
      <w:r>
        <w:rPr>
          <w:rFonts w:hint="default" w:ascii="Times New Roman" w:hAnsi="Times New Roman" w:cs="Times New Roman"/>
          <w:b w:val="0"/>
          <w:bCs/>
          <w:color w:val="auto"/>
          <w:sz w:val="28"/>
          <w:szCs w:val="28"/>
        </w:rPr>
        <w:t>.1.  Любое животное является собственностью владельца и, как всякая собственность, охраняется законом.</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6</w:t>
      </w:r>
      <w:r>
        <w:rPr>
          <w:rFonts w:hint="default" w:ascii="Times New Roman" w:hAnsi="Times New Roman" w:cs="Times New Roman"/>
          <w:b w:val="0"/>
          <w:bCs/>
          <w:color w:val="auto"/>
          <w:sz w:val="28"/>
          <w:szCs w:val="28"/>
        </w:rPr>
        <w:t>.2.  Животное может быть изъято у владельца по решению суда или в ином порядке в случаях, предусмотренных действующим законодательством.</w:t>
      </w:r>
    </w:p>
    <w:p>
      <w:pPr>
        <w:pStyle w:val="10"/>
        <w:keepNext w:val="0"/>
        <w:keepLines w:val="0"/>
        <w:pageBreakBefore w:val="0"/>
        <w:kinsoku/>
        <w:wordWrap/>
        <w:overflowPunct/>
        <w:topLinePunct w:val="0"/>
        <w:bidi w:val="0"/>
        <w:adjustRightInd/>
        <w:snapToGrid/>
        <w:spacing w:before="60" w:beforeAutospacing="0" w:after="40" w:afterAutospacing="0"/>
        <w:ind w:firstLine="567"/>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6</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3</w:t>
      </w:r>
      <w:r>
        <w:rPr>
          <w:rFonts w:hint="default" w:ascii="Times New Roman" w:hAnsi="Times New Roman" w:cs="Times New Roman"/>
          <w:b w:val="0"/>
          <w:bCs/>
          <w:color w:val="auto"/>
          <w:sz w:val="28"/>
          <w:szCs w:val="28"/>
        </w:rPr>
        <w:t>. Спускать собаку с привязи разрешается в закрытых дворах общего пользования, ночью только при согласии всех проживающих.</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 При содержании домашних животных запрещается:</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1</w:t>
      </w:r>
      <w:r>
        <w:rPr>
          <w:rFonts w:hint="default" w:ascii="Times New Roman" w:hAnsi="Times New Roman" w:cs="Times New Roman"/>
          <w:b w:val="0"/>
          <w:bCs/>
          <w:color w:val="auto"/>
          <w:sz w:val="28"/>
          <w:szCs w:val="28"/>
        </w:rPr>
        <w:t>. Передвижение сельскохозяйственных животных на территории муниципального образования без сопровождающих лиц;</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2</w:t>
      </w:r>
      <w:r>
        <w:rPr>
          <w:rFonts w:hint="default" w:ascii="Times New Roman" w:hAnsi="Times New Roman" w:cs="Times New Roman"/>
          <w:b w:val="0"/>
          <w:bCs/>
          <w:color w:val="auto"/>
          <w:sz w:val="28"/>
          <w:szCs w:val="28"/>
        </w:rPr>
        <w:t>.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3</w:t>
      </w:r>
      <w:r>
        <w:rPr>
          <w:rFonts w:hint="default" w:ascii="Times New Roman" w:hAnsi="Times New Roman" w:cs="Times New Roman"/>
          <w:b w:val="0"/>
          <w:bCs/>
          <w:color w:val="auto"/>
          <w:sz w:val="28"/>
          <w:szCs w:val="28"/>
        </w:rPr>
        <w:t>.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4</w:t>
      </w:r>
      <w:r>
        <w:rPr>
          <w:rFonts w:hint="default" w:ascii="Times New Roman" w:hAnsi="Times New Roman" w:cs="Times New Roman"/>
          <w:b w:val="0"/>
          <w:bCs/>
          <w:color w:val="auto"/>
          <w:sz w:val="28"/>
          <w:szCs w:val="28"/>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pPr>
        <w:pStyle w:val="10"/>
        <w:keepNext w:val="0"/>
        <w:keepLines w:val="0"/>
        <w:pageBreakBefore w:val="0"/>
        <w:kinsoku/>
        <w:wordWrap/>
        <w:overflowPunct/>
        <w:topLinePunct w:val="0"/>
        <w:bidi w:val="0"/>
        <w:adjustRightInd/>
        <w:snapToGrid/>
        <w:spacing w:before="60" w:beforeAutospacing="0" w:after="40" w:afterAutospacing="0"/>
        <w:ind w:firstLine="567"/>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5</w:t>
      </w:r>
      <w:r>
        <w:rPr>
          <w:rFonts w:hint="default" w:ascii="Times New Roman" w:hAnsi="Times New Roman" w:cs="Times New Roman"/>
          <w:b w:val="0"/>
          <w:bCs/>
          <w:color w:val="auto"/>
          <w:sz w:val="28"/>
          <w:szCs w:val="28"/>
        </w:rPr>
        <w:t>.  Содержать пчел во дворах частных домов в весенний, летний, осенний сезон;</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6</w:t>
      </w:r>
      <w:r>
        <w:rPr>
          <w:rFonts w:hint="default" w:ascii="Times New Roman" w:hAnsi="Times New Roman" w:cs="Times New Roman"/>
          <w:b w:val="0"/>
          <w:bCs/>
          <w:color w:val="auto"/>
          <w:sz w:val="28"/>
          <w:szCs w:val="28"/>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8</w:t>
      </w:r>
      <w:r>
        <w:rPr>
          <w:rFonts w:hint="default" w:ascii="Times New Roman" w:hAnsi="Times New Roman" w:cs="Times New Roman"/>
          <w:b w:val="0"/>
          <w:bCs/>
          <w:color w:val="auto"/>
          <w:sz w:val="28"/>
          <w:szCs w:val="28"/>
        </w:rPr>
        <w:t>. Забой сельскохозяйственных домашних животных и птицы в местах не отвечающим требованиям, установленным ветеринарно-санитарными правилами;</w:t>
      </w:r>
    </w:p>
    <w:p>
      <w:pPr>
        <w:pStyle w:val="10"/>
        <w:keepNext w:val="0"/>
        <w:keepLines w:val="0"/>
        <w:pageBreakBefore w:val="0"/>
        <w:kinsoku/>
        <w:wordWrap/>
        <w:overflowPunct/>
        <w:topLinePunct w:val="0"/>
        <w:bidi w:val="0"/>
        <w:adjustRightInd/>
        <w:snapToGrid/>
        <w:spacing w:before="6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9</w:t>
      </w:r>
      <w:r>
        <w:rPr>
          <w:rFonts w:hint="default" w:ascii="Times New Roman" w:hAnsi="Times New Roman" w:cs="Times New Roman"/>
          <w:b w:val="0"/>
          <w:bCs/>
          <w:color w:val="auto"/>
          <w:sz w:val="28"/>
          <w:szCs w:val="28"/>
        </w:rPr>
        <w:t>. Отстрел домашних животных в черте населенных пунктов.</w:t>
      </w:r>
    </w:p>
    <w:p>
      <w:pPr>
        <w:keepNext w:val="0"/>
        <w:keepLines w:val="0"/>
        <w:pageBreakBefore w:val="0"/>
        <w:shd w:val="clear" w:color="auto" w:fill="FFFFFF"/>
        <w:tabs>
          <w:tab w:val="left" w:pos="1346"/>
        </w:tabs>
        <w:kinsoku/>
        <w:wordWrap/>
        <w:overflowPunct/>
        <w:topLinePunct w:val="0"/>
        <w:bidi w:val="0"/>
        <w:adjustRightInd/>
        <w:snapToGrid/>
        <w:spacing w:before="60" w:beforeAutospacing="0" w:after="40" w:afterAutospacing="0"/>
        <w:jc w:val="both"/>
        <w:textAlignment w:val="auto"/>
        <w:rPr>
          <w:rFonts w:hint="default" w:ascii="Times New Roman" w:hAnsi="Times New Roman" w:cs="Times New Roman"/>
          <w:b w:val="0"/>
          <w:bCs/>
          <w:color w:val="auto"/>
          <w:sz w:val="28"/>
          <w:szCs w:val="28"/>
          <w:lang w:val="ru-RU"/>
        </w:rPr>
      </w:pPr>
      <w:r>
        <w:rPr>
          <w:rFonts w:hint="default" w:ascii="Times New Roman" w:hAnsi="Times New Roman" w:cs="Times New Roman"/>
          <w:b w:val="0"/>
          <w:bCs/>
          <w:color w:val="auto"/>
          <w:sz w:val="28"/>
          <w:szCs w:val="28"/>
        </w:rPr>
        <w:t xml:space="preserve">       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10</w:t>
      </w:r>
      <w:r>
        <w:rPr>
          <w:rFonts w:hint="default" w:ascii="Times New Roman" w:hAnsi="Times New Roman" w:cs="Times New Roman"/>
          <w:b w:val="0"/>
          <w:bCs/>
          <w:color w:val="auto"/>
          <w:sz w:val="28"/>
          <w:szCs w:val="28"/>
        </w:rPr>
        <w:t xml:space="preserve">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w:t>
      </w:r>
      <w:r>
        <w:rPr>
          <w:rFonts w:hint="default" w:ascii="Times New Roman" w:hAnsi="Times New Roman" w:cs="Times New Roman"/>
          <w:b w:val="0"/>
          <w:bCs/>
          <w:color w:val="auto"/>
          <w:sz w:val="28"/>
          <w:szCs w:val="28"/>
          <w:lang w:val="ru-RU"/>
        </w:rPr>
        <w:t>Вольно-Донского сельского поселения</w:t>
      </w:r>
    </w:p>
    <w:p>
      <w:pPr>
        <w:pStyle w:val="8"/>
        <w:keepNext w:val="0"/>
        <w:keepLines w:val="0"/>
        <w:pageBreakBefore w:val="0"/>
        <w:kinsoku/>
        <w:wordWrap/>
        <w:overflowPunct/>
        <w:topLinePunct w:val="0"/>
        <w:bidi w:val="0"/>
        <w:adjustRightInd/>
        <w:snapToGrid/>
        <w:spacing w:before="60" w:beforeAutospacing="0" w:after="40" w:afterAutospacing="0"/>
        <w:jc w:val="both"/>
        <w:textAlignment w:val="auto"/>
        <w:rPr>
          <w:rFonts w:hint="default" w:ascii="Times New Roman" w:hAnsi="Times New Roman" w:cs="Times New Roman"/>
          <w:b w:val="0"/>
          <w:bCs/>
          <w:color w:val="auto"/>
          <w:sz w:val="28"/>
          <w:szCs w:val="28"/>
          <w:lang w:val="ru-RU"/>
        </w:rPr>
      </w:pPr>
      <w:r>
        <w:rPr>
          <w:rFonts w:hint="default" w:ascii="Times New Roman" w:hAnsi="Times New Roman" w:cs="Times New Roman"/>
          <w:b w:val="0"/>
          <w:bCs/>
          <w:color w:val="auto"/>
          <w:sz w:val="28"/>
          <w:szCs w:val="28"/>
          <w:lang w:val="ru-RU"/>
        </w:rPr>
        <w:t xml:space="preserve">2) в п.п.7 п. 7 раздела </w:t>
      </w:r>
      <w:r>
        <w:rPr>
          <w:rStyle w:val="11"/>
          <w:rFonts w:hint="default" w:ascii="Times New Roman" w:hAnsi="Times New Roman" w:cs="Times New Roman"/>
          <w:b w:val="0"/>
          <w:bCs/>
          <w:sz w:val="28"/>
          <w:szCs w:val="28"/>
        </w:rPr>
        <w:t>17</w:t>
      </w:r>
      <w:r>
        <w:rPr>
          <w:rStyle w:val="11"/>
          <w:rFonts w:hint="default" w:ascii="Times New Roman" w:hAnsi="Times New Roman" w:cs="Times New Roman"/>
          <w:b w:val="0"/>
          <w:bCs/>
          <w:sz w:val="28"/>
          <w:szCs w:val="28"/>
          <w:lang w:val="ru-RU"/>
        </w:rPr>
        <w:t xml:space="preserve"> слово «домашних» заменить словом «сельскохозяйственных»</w:t>
      </w:r>
      <w:r>
        <w:rPr>
          <w:rStyle w:val="11"/>
          <w:rFonts w:hint="default" w:ascii="Times New Roman" w:hAnsi="Times New Roman" w:cs="Times New Roman"/>
          <w:b w:val="0"/>
          <w:bCs/>
          <w:sz w:val="28"/>
          <w:szCs w:val="28"/>
        </w:rPr>
        <w:t xml:space="preserve"> </w:t>
      </w:r>
    </w:p>
    <w:p>
      <w:pPr>
        <w:pStyle w:val="8"/>
        <w:keepNext w:val="0"/>
        <w:keepLines w:val="0"/>
        <w:pageBreakBefore w:val="0"/>
        <w:kinsoku/>
        <w:wordWrap/>
        <w:overflowPunct/>
        <w:topLinePunct w:val="0"/>
        <w:bidi w:val="0"/>
        <w:adjustRightInd/>
        <w:snapToGrid/>
        <w:spacing w:before="60" w:beforeAutospacing="0" w:after="40" w:afterAutospacing="0"/>
        <w:jc w:val="both"/>
        <w:textAlignment w:val="auto"/>
        <w:rPr>
          <w:rFonts w:hint="default" w:ascii="Times New Roman" w:hAnsi="Times New Roman" w:cs="Times New Roman"/>
          <w:b w:val="0"/>
          <w:bCs/>
          <w:color w:val="auto"/>
          <w:sz w:val="28"/>
          <w:szCs w:val="28"/>
        </w:rPr>
      </w:pPr>
    </w:p>
    <w:p>
      <w:pPr>
        <w:pStyle w:val="8"/>
        <w:keepNext w:val="0"/>
        <w:keepLines w:val="0"/>
        <w:pageBreakBefore w:val="0"/>
        <w:kinsoku/>
        <w:wordWrap/>
        <w:overflowPunct/>
        <w:topLinePunct w:val="0"/>
        <w:bidi w:val="0"/>
        <w:adjustRightInd/>
        <w:snapToGrid/>
        <w:spacing w:before="60" w:beforeAutospacing="0" w:after="40" w:afterAutospacing="0"/>
        <w:textAlignment w:val="auto"/>
        <w:rPr>
          <w:sz w:val="28"/>
          <w:szCs w:val="28"/>
        </w:rPr>
      </w:pPr>
    </w:p>
    <w:tbl>
      <w:tblPr>
        <w:tblStyle w:val="3"/>
        <w:tblW w:w="9970" w:type="dxa"/>
        <w:tblInd w:w="0" w:type="dxa"/>
        <w:tblLayout w:type="fixed"/>
        <w:tblCellMar>
          <w:top w:w="0" w:type="dxa"/>
          <w:left w:w="70" w:type="dxa"/>
          <w:bottom w:w="0" w:type="dxa"/>
          <w:right w:w="70" w:type="dxa"/>
        </w:tblCellMar>
      </w:tblPr>
      <w:tblGrid>
        <w:gridCol w:w="7181"/>
        <w:gridCol w:w="2789"/>
      </w:tblGrid>
      <w:tr>
        <w:tblPrEx>
          <w:tblCellMar>
            <w:top w:w="0" w:type="dxa"/>
            <w:left w:w="70" w:type="dxa"/>
            <w:bottom w:w="0" w:type="dxa"/>
            <w:right w:w="70" w:type="dxa"/>
          </w:tblCellMar>
        </w:tblPrEx>
        <w:trPr>
          <w:trHeight w:val="38" w:hRule="atLeast"/>
        </w:trPr>
        <w:tc>
          <w:tcPr>
            <w:tcW w:w="7181" w:type="dxa"/>
            <w:noWrap w:val="0"/>
            <w:vAlign w:val="top"/>
          </w:tcPr>
          <w:p>
            <w:pPr>
              <w:pStyle w:val="8"/>
              <w:keepNext w:val="0"/>
              <w:keepLines w:val="0"/>
              <w:pageBreakBefore w:val="0"/>
              <w:kinsoku/>
              <w:wordWrap/>
              <w:overflowPunct/>
              <w:topLinePunct w:val="0"/>
              <w:bidi w:val="0"/>
              <w:adjustRightInd/>
              <w:snapToGrid/>
              <w:spacing w:before="60" w:beforeAutospacing="0" w:after="40" w:afterAutospacing="0"/>
              <w:textAlignment w:val="auto"/>
              <w:rPr>
                <w:rFonts w:hint="default"/>
                <w:sz w:val="28"/>
                <w:szCs w:val="28"/>
                <w:lang w:val="ru-RU"/>
              </w:rPr>
            </w:pPr>
            <w:r>
              <w:rPr>
                <w:sz w:val="28"/>
                <w:szCs w:val="28"/>
                <w:lang w:val="ru-RU"/>
              </w:rPr>
              <w:t>Председатель</w:t>
            </w:r>
            <w:r>
              <w:rPr>
                <w:rFonts w:hint="default"/>
                <w:sz w:val="28"/>
                <w:szCs w:val="28"/>
                <w:lang w:val="ru-RU"/>
              </w:rPr>
              <w:t xml:space="preserve"> Собрания </w:t>
            </w:r>
          </w:p>
          <w:p>
            <w:pPr>
              <w:pStyle w:val="8"/>
              <w:keepNext w:val="0"/>
              <w:keepLines w:val="0"/>
              <w:pageBreakBefore w:val="0"/>
              <w:kinsoku/>
              <w:wordWrap/>
              <w:overflowPunct/>
              <w:topLinePunct w:val="0"/>
              <w:bidi w:val="0"/>
              <w:adjustRightInd/>
              <w:snapToGrid/>
              <w:spacing w:before="60" w:beforeAutospacing="0" w:after="40" w:afterAutospacing="0"/>
              <w:textAlignment w:val="auto"/>
              <w:rPr>
                <w:sz w:val="28"/>
                <w:szCs w:val="28"/>
              </w:rPr>
            </w:pPr>
            <w:r>
              <w:rPr>
                <w:rFonts w:hint="default"/>
                <w:sz w:val="28"/>
                <w:szCs w:val="28"/>
                <w:lang w:val="ru-RU"/>
              </w:rPr>
              <w:t xml:space="preserve">Депутатов - </w:t>
            </w:r>
            <w:r>
              <w:rPr>
                <w:sz w:val="28"/>
                <w:szCs w:val="28"/>
              </w:rPr>
              <w:t xml:space="preserve">Глава </w:t>
            </w:r>
            <w:r>
              <w:rPr>
                <w:rFonts w:hint="default"/>
                <w:sz w:val="28"/>
                <w:szCs w:val="28"/>
                <w:lang w:val="ru-RU"/>
              </w:rPr>
              <w:t xml:space="preserve"> </w:t>
            </w:r>
            <w:r>
              <w:rPr>
                <w:sz w:val="28"/>
                <w:szCs w:val="28"/>
              </w:rPr>
              <w:t>Вольно-Донского</w:t>
            </w:r>
          </w:p>
          <w:p>
            <w:pPr>
              <w:pStyle w:val="8"/>
              <w:keepNext w:val="0"/>
              <w:keepLines w:val="0"/>
              <w:pageBreakBefore w:val="0"/>
              <w:kinsoku/>
              <w:wordWrap/>
              <w:overflowPunct/>
              <w:topLinePunct w:val="0"/>
              <w:bidi w:val="0"/>
              <w:adjustRightInd/>
              <w:snapToGrid/>
              <w:spacing w:before="60" w:beforeAutospacing="0" w:after="40" w:afterAutospacing="0"/>
              <w:textAlignment w:val="auto"/>
              <w:rPr>
                <w:sz w:val="28"/>
                <w:szCs w:val="28"/>
              </w:rPr>
            </w:pPr>
            <w:r>
              <w:rPr>
                <w:sz w:val="28"/>
                <w:szCs w:val="28"/>
              </w:rPr>
              <w:t>сельского поселения</w:t>
            </w:r>
          </w:p>
        </w:tc>
        <w:tc>
          <w:tcPr>
            <w:tcW w:w="2789" w:type="dxa"/>
            <w:noWrap w:val="0"/>
            <w:vAlign w:val="top"/>
          </w:tcPr>
          <w:p>
            <w:pPr>
              <w:pStyle w:val="8"/>
              <w:keepNext w:val="0"/>
              <w:keepLines w:val="0"/>
              <w:pageBreakBefore w:val="0"/>
              <w:kinsoku/>
              <w:wordWrap/>
              <w:overflowPunct/>
              <w:topLinePunct w:val="0"/>
              <w:bidi w:val="0"/>
              <w:adjustRightInd/>
              <w:snapToGrid/>
              <w:spacing w:before="60" w:beforeAutospacing="0" w:after="40" w:afterAutospacing="0"/>
              <w:textAlignment w:val="auto"/>
              <w:rPr>
                <w:sz w:val="28"/>
                <w:szCs w:val="28"/>
              </w:rPr>
            </w:pPr>
          </w:p>
          <w:p>
            <w:pPr>
              <w:pStyle w:val="8"/>
              <w:keepNext w:val="0"/>
              <w:keepLines w:val="0"/>
              <w:pageBreakBefore w:val="0"/>
              <w:kinsoku/>
              <w:wordWrap/>
              <w:overflowPunct/>
              <w:topLinePunct w:val="0"/>
              <w:bidi w:val="0"/>
              <w:adjustRightInd/>
              <w:snapToGrid/>
              <w:spacing w:before="60" w:beforeAutospacing="0" w:after="40" w:afterAutospacing="0"/>
              <w:textAlignment w:val="auto"/>
              <w:rPr>
                <w:rFonts w:hint="default"/>
                <w:sz w:val="28"/>
                <w:szCs w:val="28"/>
                <w:lang w:val="ru-RU"/>
              </w:rPr>
            </w:pPr>
            <w:r>
              <w:rPr>
                <w:sz w:val="28"/>
                <w:szCs w:val="28"/>
                <w:lang w:val="ru-RU"/>
              </w:rPr>
              <w:t>Э</w:t>
            </w:r>
            <w:r>
              <w:rPr>
                <w:rFonts w:hint="default"/>
                <w:sz w:val="28"/>
                <w:szCs w:val="28"/>
                <w:lang w:val="ru-RU"/>
              </w:rPr>
              <w:t>.В. Ситникова</w:t>
            </w:r>
          </w:p>
          <w:p>
            <w:pPr>
              <w:pStyle w:val="8"/>
              <w:keepNext w:val="0"/>
              <w:keepLines w:val="0"/>
              <w:pageBreakBefore w:val="0"/>
              <w:kinsoku/>
              <w:wordWrap/>
              <w:overflowPunct/>
              <w:topLinePunct w:val="0"/>
              <w:bidi w:val="0"/>
              <w:adjustRightInd/>
              <w:snapToGrid/>
              <w:spacing w:before="60" w:beforeAutospacing="0" w:after="40" w:afterAutospacing="0"/>
              <w:textAlignment w:val="auto"/>
              <w:rPr>
                <w:sz w:val="28"/>
                <w:szCs w:val="28"/>
              </w:rPr>
            </w:pPr>
          </w:p>
        </w:tc>
      </w:tr>
    </w:tbl>
    <w:p>
      <w:pPr>
        <w:pStyle w:val="9"/>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r>
        <w:rPr>
          <w:rFonts w:ascii="Times New Roman" w:hAnsi="Times New Roman"/>
          <w:b/>
          <w:sz w:val="28"/>
          <w:szCs w:val="28"/>
        </w:rPr>
        <w:t xml:space="preserve">                                               </w:t>
      </w:r>
    </w:p>
    <w:p>
      <w:pPr>
        <w:pStyle w:val="8"/>
        <w:keepNext w:val="0"/>
        <w:keepLines w:val="0"/>
        <w:pageBreakBefore w:val="0"/>
        <w:kinsoku/>
        <w:wordWrap/>
        <w:overflowPunct/>
        <w:topLinePunct w:val="0"/>
        <w:bidi w:val="0"/>
        <w:snapToGrid/>
        <w:spacing w:before="40" w:beforeAutospacing="0" w:after="40" w:afterAutospacing="0"/>
        <w:textAlignment w:val="auto"/>
      </w:pPr>
      <w:r>
        <w:t xml:space="preserve">                                                          </w:t>
      </w:r>
    </w:p>
    <w:p>
      <w:pPr>
        <w:pStyle w:val="8"/>
        <w:keepNext w:val="0"/>
        <w:keepLines w:val="0"/>
        <w:pageBreakBefore w:val="0"/>
        <w:kinsoku/>
        <w:wordWrap/>
        <w:overflowPunct/>
        <w:topLinePunct w:val="0"/>
        <w:bidi w:val="0"/>
        <w:snapToGrid/>
        <w:spacing w:before="40" w:beforeAutospacing="0" w:after="40" w:afterAutospacing="0"/>
        <w:textAlignment w:val="auto"/>
      </w:pPr>
      <w: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left="142"/>
        <w:jc w:val="left"/>
        <w:textAlignment w:val="auto"/>
        <w:rPr>
          <w:sz w:val="20"/>
          <w:szCs w:val="20"/>
        </w:rPr>
      </w:pPr>
      <w:r>
        <w:t xml:space="preserve">                                                                                                                                   </w:t>
      </w:r>
      <w:r>
        <w:rPr>
          <w:sz w:val="20"/>
          <w:szCs w:val="20"/>
        </w:rPr>
        <w:t>Приложение</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sz w:val="20"/>
          <w:szCs w:val="20"/>
        </w:rPr>
      </w:pPr>
      <w:r>
        <w:rPr>
          <w:sz w:val="20"/>
          <w:szCs w:val="20"/>
        </w:rPr>
        <w:t xml:space="preserve">                                                                                                                           к решению Собрания депутатов</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sz w:val="20"/>
          <w:szCs w:val="20"/>
        </w:rPr>
      </w:pPr>
      <w:r>
        <w:rPr>
          <w:sz w:val="20"/>
          <w:szCs w:val="20"/>
        </w:rPr>
        <w:t xml:space="preserve">                                                                                                                                     Вольно-Донского сельского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sz w:val="20"/>
          <w:szCs w:val="20"/>
        </w:rPr>
      </w:pPr>
      <w:r>
        <w:rPr>
          <w:sz w:val="20"/>
          <w:szCs w:val="20"/>
        </w:rPr>
        <w:t xml:space="preserve">                                                                                                                                     поселения</w:t>
      </w:r>
      <w:r>
        <w:t xml:space="preserve">                     </w:t>
      </w:r>
      <w:r>
        <w:tab/>
      </w:r>
      <w:r>
        <w:rPr>
          <w:sz w:val="20"/>
          <w:szCs w:val="20"/>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jc w:val="left"/>
        <w:textAlignment w:val="auto"/>
        <w:rPr>
          <w:rFonts w:hint="default"/>
          <w:sz w:val="20"/>
          <w:szCs w:val="20"/>
          <w:lang w:val="ru-RU"/>
        </w:rPr>
      </w:pPr>
      <w:r>
        <w:rPr>
          <w:sz w:val="20"/>
          <w:szCs w:val="20"/>
        </w:rPr>
        <w:t xml:space="preserve">                                                                                                                                     от </w:t>
      </w:r>
      <w:r>
        <w:rPr>
          <w:rFonts w:hint="default"/>
          <w:sz w:val="20"/>
          <w:szCs w:val="20"/>
          <w:lang w:val="ru-RU"/>
        </w:rPr>
        <w:t>10.06.2021 г. № 118</w:t>
      </w:r>
    </w:p>
    <w:p>
      <w:pPr>
        <w:pStyle w:val="8"/>
        <w:keepNext w:val="0"/>
        <w:keepLines w:val="0"/>
        <w:pageBreakBefore w:val="0"/>
        <w:kinsoku/>
        <w:wordWrap/>
        <w:overflowPunct/>
        <w:topLinePunct w:val="0"/>
        <w:bidi w:val="0"/>
        <w:snapToGrid/>
        <w:spacing w:before="40" w:beforeAutospacing="0" w:after="40" w:afterAutospacing="0"/>
        <w:jc w:val="center"/>
        <w:textAlignment w:val="auto"/>
        <w:rPr>
          <w:rStyle w:val="6"/>
          <w:color w:val="4A5562"/>
          <w:sz w:val="44"/>
          <w:szCs w:val="44"/>
        </w:rPr>
      </w:pPr>
      <w:r>
        <w:rPr>
          <w:rStyle w:val="6"/>
          <w:color w:val="4A5562"/>
          <w:sz w:val="44"/>
          <w:szCs w:val="44"/>
        </w:rPr>
        <w:t>Правила</w:t>
      </w:r>
    </w:p>
    <w:p>
      <w:pPr>
        <w:pStyle w:val="8"/>
        <w:keepNext w:val="0"/>
        <w:keepLines w:val="0"/>
        <w:pageBreakBefore w:val="0"/>
        <w:kinsoku/>
        <w:wordWrap/>
        <w:overflowPunct/>
        <w:topLinePunct w:val="0"/>
        <w:bidi w:val="0"/>
        <w:snapToGrid/>
        <w:spacing w:before="40" w:beforeAutospacing="0" w:after="40" w:afterAutospacing="0"/>
        <w:jc w:val="center"/>
        <w:textAlignment w:val="auto"/>
        <w:rPr>
          <w:sz w:val="44"/>
          <w:szCs w:val="44"/>
        </w:rPr>
      </w:pPr>
      <w:r>
        <w:rPr>
          <w:rStyle w:val="6"/>
          <w:color w:val="4A5562"/>
          <w:sz w:val="44"/>
          <w:szCs w:val="44"/>
        </w:rPr>
        <w:t>благоустройства территории Вольно-Донского сельского поселения</w:t>
      </w:r>
    </w:p>
    <w:p>
      <w:pPr>
        <w:keepNext w:val="0"/>
        <w:keepLines w:val="0"/>
        <w:pageBreakBefore w:val="0"/>
        <w:numPr>
          <w:ilvl w:val="0"/>
          <w:numId w:val="3"/>
        </w:numPr>
        <w:suppressAutoHyphens/>
        <w:kinsoku/>
        <w:wordWrap/>
        <w:overflowPunct/>
        <w:topLinePunct w:val="0"/>
        <w:bidi w:val="0"/>
        <w:snapToGrid/>
        <w:spacing w:before="40" w:beforeAutospacing="0" w:after="40" w:afterAutospacing="0" w:line="100" w:lineRule="atLeast"/>
        <w:jc w:val="both"/>
        <w:textAlignment w:val="auto"/>
        <w:rPr>
          <w:rFonts w:ascii="Times New Roman" w:hAnsi="Times New Roman"/>
          <w:kern w:val="2"/>
          <w:sz w:val="28"/>
          <w:szCs w:val="28"/>
          <w:lang w:eastAsia="ar-SA"/>
        </w:rPr>
      </w:pPr>
      <w:r>
        <w:rPr>
          <w:rStyle w:val="6"/>
          <w:rFonts w:ascii="Times New Roman" w:hAnsi="Times New Roman"/>
          <w:color w:val="4A5562"/>
          <w:sz w:val="28"/>
          <w:szCs w:val="28"/>
        </w:rPr>
        <w:t>Общие положения</w:t>
      </w:r>
      <w:r>
        <w:rPr>
          <w:rFonts w:ascii="Times New Roman" w:hAnsi="Times New Roman"/>
          <w:kern w:val="2"/>
          <w:sz w:val="28"/>
          <w:szCs w:val="28"/>
          <w:lang w:eastAsia="ar-SA"/>
        </w:rPr>
        <w:t xml:space="preserve"> </w:t>
      </w:r>
    </w:p>
    <w:p>
      <w:pPr>
        <w:keepNext w:val="0"/>
        <w:keepLines w:val="0"/>
        <w:pageBreakBefore w:val="0"/>
        <w:numPr>
          <w:ilvl w:val="1"/>
          <w:numId w:val="3"/>
        </w:numPr>
        <w:suppressAutoHyphens/>
        <w:kinsoku/>
        <w:wordWrap/>
        <w:overflowPunct/>
        <w:topLinePunct w:val="0"/>
        <w:bidi w:val="0"/>
        <w:snapToGrid/>
        <w:spacing w:before="40" w:beforeAutospacing="0" w:after="40" w:afterAutospacing="0" w:line="100" w:lineRule="atLeast"/>
        <w:ind w:left="0"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Правила благоустройства территории Вольно-Донского сельского поселения (далее − Правила) разработаны в соответствии с п. 19 ст. 14, ст. 45.1 Федерального закона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pPr>
        <w:pStyle w:val="8"/>
        <w:keepNext w:val="0"/>
        <w:keepLines w:val="0"/>
        <w:pageBreakBefore w:val="0"/>
        <w:kinsoku/>
        <w:wordWrap/>
        <w:overflowPunct/>
        <w:topLinePunct w:val="0"/>
        <w:bidi w:val="0"/>
        <w:snapToGrid/>
        <w:spacing w:before="40" w:beforeAutospacing="0" w:after="40" w:afterAutospacing="0"/>
        <w:ind w:firstLine="567"/>
        <w:jc w:val="both"/>
        <w:textAlignment w:val="auto"/>
        <w:rPr>
          <w:sz w:val="28"/>
          <w:szCs w:val="28"/>
        </w:rPr>
      </w:pPr>
      <w:r>
        <w:rPr>
          <w:kern w:val="2"/>
          <w:sz w:val="28"/>
          <w:szCs w:val="28"/>
          <w:lang w:eastAsia="ar-SA"/>
        </w:rPr>
        <w:t>1.2.  Правила устанавливают единые нормы и требования по благоустройству территории Вольно-Донского сельского поселения,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r>
        <w:rPr>
          <w:kern w:val="2"/>
          <w:lang w:eastAsia="ar-SA"/>
        </w:rPr>
        <w:t xml:space="preserve"> </w:t>
      </w:r>
      <w:r>
        <w:rPr>
          <w:sz w:val="28"/>
          <w:szCs w:val="28"/>
        </w:rPr>
        <w:t>Настоящие правила    благоустройства, (далее по тексту – Правила) разработаны с целью обеспечения должного благоустройства населенных пунктов Вольно-Донского сельского поселения в соответствии законами Ростовской области,  техническими противопожарными и другими нормативными актами.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1.3. Правила обязательны к исполнению на территории Вольно-Донского сельского поселения для органов местного самоуправления Вольно-Донского сельского поселения (далее – органы местного самоуправления), юридических и физических лиц.</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xml:space="preserve">1.4. К деятельности по благоустройству Вольно-Донского сельского поселения (далее – благоустройство) относятся разработка проектной </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документации по благоустройству, выполнение мероприятий по благоустройству и содержание объектов благоустройства.</w:t>
      </w:r>
    </w:p>
    <w:p>
      <w:pPr>
        <w:pStyle w:val="8"/>
        <w:keepNext w:val="0"/>
        <w:keepLines w:val="0"/>
        <w:pageBreakBefore w:val="0"/>
        <w:numPr>
          <w:ilvl w:val="1"/>
          <w:numId w:val="4"/>
        </w:numPr>
        <w:kinsoku/>
        <w:wordWrap/>
        <w:overflowPunct/>
        <w:topLinePunct w:val="0"/>
        <w:bidi w:val="0"/>
        <w:snapToGrid/>
        <w:spacing w:before="40" w:beforeAutospacing="0" w:after="40" w:afterAutospacing="0"/>
        <w:ind w:left="0" w:firstLine="576"/>
        <w:jc w:val="both"/>
        <w:textAlignment w:val="auto"/>
        <w:rPr>
          <w:sz w:val="28"/>
          <w:szCs w:val="28"/>
        </w:rPr>
      </w:pPr>
      <w:r>
        <w:rPr>
          <w:sz w:val="28"/>
          <w:szCs w:val="28"/>
        </w:rPr>
        <w:t>Организация работ по благоустройству территории обеспечивается собственниками и (или) уполномоченными ими лицами, являющимися владельцами и (или) пользователями земельных участков, зданий и сооружений, если иное не установлено действующим законодательством, в том числе положениями настоящих Правил.</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rPr>
        <w:t xml:space="preserve">        </w:t>
      </w:r>
      <w:r>
        <w:rPr>
          <w:sz w:val="28"/>
          <w:szCs w:val="28"/>
        </w:rPr>
        <w:t xml:space="preserve"> </w:t>
      </w:r>
    </w:p>
    <w:p>
      <w:pPr>
        <w:pStyle w:val="8"/>
        <w:keepNext w:val="0"/>
        <w:keepLines w:val="0"/>
        <w:pageBreakBefore w:val="0"/>
        <w:numPr>
          <w:ilvl w:val="1"/>
          <w:numId w:val="4"/>
        </w:numPr>
        <w:kinsoku/>
        <w:wordWrap/>
        <w:overflowPunct/>
        <w:topLinePunct w:val="0"/>
        <w:bidi w:val="0"/>
        <w:snapToGrid/>
        <w:spacing w:before="40" w:beforeAutospacing="0" w:after="40" w:afterAutospacing="0"/>
        <w:ind w:left="0" w:firstLine="576"/>
        <w:jc w:val="both"/>
        <w:textAlignment w:val="auto"/>
        <w:rPr>
          <w:sz w:val="28"/>
          <w:szCs w:val="28"/>
        </w:rPr>
      </w:pPr>
      <w:r>
        <w:rPr>
          <w:sz w:val="28"/>
          <w:szCs w:val="28"/>
        </w:rPr>
        <w:t xml:space="preserve"> Правила устанавливают обязанность юридических лиц, неза</w:t>
      </w:r>
      <w:r>
        <w:rPr>
          <w:sz w:val="28"/>
          <w:szCs w:val="28"/>
        </w:rPr>
        <w:softHyphen/>
      </w:r>
      <w:r>
        <w:rPr>
          <w:sz w:val="28"/>
          <w:szCs w:val="28"/>
        </w:rPr>
        <w:t>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 территорий предприятий, учреждений и организаций всех форм собственности; элементов внешнего благоустройства, включая улицы, площади, проезды, дворы, площадки для сбора твердых бытовых отходов и других территорий населенных пунктов;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жилых, административных, социальных, промышленных, сельскохозяйственных и торговых зданий, спортивных комплек</w:t>
      </w:r>
      <w:r>
        <w:rPr>
          <w:sz w:val="28"/>
          <w:szCs w:val="28"/>
        </w:rPr>
        <w:softHyphen/>
      </w:r>
      <w:r>
        <w:rPr>
          <w:sz w:val="28"/>
          <w:szCs w:val="28"/>
        </w:rPr>
        <w:t>сов, скверов, садов, парков, бульваров, набережных;</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гослесфонда,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путепроводов, водоотводных сооружений, прочих инженерно-технических и санитарных сооружений и коммуникаций.</w:t>
      </w:r>
    </w:p>
    <w:p>
      <w:pPr>
        <w:pStyle w:val="8"/>
        <w:keepNext w:val="0"/>
        <w:keepLines w:val="0"/>
        <w:pageBreakBefore w:val="0"/>
        <w:kinsoku/>
        <w:wordWrap/>
        <w:overflowPunct/>
        <w:topLinePunct w:val="0"/>
        <w:bidi w:val="0"/>
        <w:snapToGrid/>
        <w:spacing w:before="40" w:beforeAutospacing="0" w:after="40" w:afterAutospacing="0"/>
        <w:ind w:left="567"/>
        <w:jc w:val="both"/>
        <w:textAlignment w:val="auto"/>
        <w:rPr>
          <w:sz w:val="28"/>
          <w:szCs w:val="28"/>
        </w:rPr>
      </w:pPr>
      <w:r>
        <w:rPr>
          <w:rStyle w:val="6"/>
          <w:color w:val="4A5562"/>
          <w:sz w:val="28"/>
          <w:szCs w:val="28"/>
        </w:rPr>
        <w:t>1.7.</w:t>
      </w:r>
      <w:r>
        <w:rPr>
          <w:sz w:val="28"/>
          <w:szCs w:val="28"/>
        </w:rPr>
        <w:t xml:space="preserve"> В настоящих Правилах используются понятия: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благоустройство</w:t>
      </w:r>
      <w:r>
        <w:rPr>
          <w:sz w:val="28"/>
          <w:szCs w:val="28"/>
        </w:rPr>
        <w:t xml:space="preserve"> – комплекс мероприятий, направленных на обеспечение и улучшение санитарного и эстетического состояния территории Вольно-Донского сельского поселения повышение комфортности условий проживания для жителей Вольно-Донского сельского поселения поддержание единого архитектурного облика населенных пунктов Вольно-Донского сельского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содержание и уборка территорий</w:t>
      </w:r>
      <w:r>
        <w:rPr>
          <w:sz w:val="28"/>
          <w:szCs w:val="28"/>
        </w:rPr>
        <w:t xml:space="preserve">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4"/>
          <w:color w:val="4A5562"/>
          <w:sz w:val="28"/>
          <w:szCs w:val="28"/>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4"/>
          <w:color w:val="4A5562"/>
          <w:sz w:val="28"/>
          <w:szCs w:val="28"/>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4"/>
          <w:color w:val="4A5562"/>
          <w:sz w:val="28"/>
          <w:szCs w:val="28"/>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4"/>
          <w:color w:val="4A5562"/>
          <w:sz w:val="28"/>
          <w:szCs w:val="28"/>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домовладелец</w:t>
      </w:r>
      <w:r>
        <w:rPr>
          <w:sz w:val="28"/>
          <w:szCs w:val="28"/>
        </w:rPr>
        <w:t xml:space="preserve"> – физическое (юридическое) лицо, пользующееся (использующее) жилым помещением, находящимся у него на праве собственности или иного вещного права;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прилегающая территория</w:t>
      </w:r>
      <w:r>
        <w:rPr>
          <w:sz w:val="28"/>
          <w:szCs w:val="28"/>
        </w:rPr>
        <w:t xml:space="preserve">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территория общего пользования</w:t>
      </w:r>
      <w:r>
        <w:rPr>
          <w:sz w:val="28"/>
          <w:szCs w:val="28"/>
        </w:rPr>
        <w:t xml:space="preserve"> - прилегающая территория и другая территория </w:t>
      </w:r>
      <w:r>
        <w:rPr>
          <w:rStyle w:val="6"/>
          <w:color w:val="4A5562"/>
          <w:sz w:val="28"/>
          <w:szCs w:val="28"/>
        </w:rPr>
        <w:t xml:space="preserve">( </w:t>
      </w:r>
      <w:r>
        <w:rPr>
          <w:sz w:val="28"/>
          <w:szCs w:val="28"/>
        </w:rPr>
        <w:t>парки, скверы, рощи, сады, бульвары, площади, улицы и т. д.)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восстановительная стоимость зеленых насаждений</w:t>
      </w:r>
      <w:r>
        <w:rPr>
          <w:sz w:val="28"/>
          <w:szCs w:val="28"/>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пересадках или сносе зеленых насаждений, а также при их повреждении или уничтожении;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зеленый фонд сельского поселения</w:t>
      </w:r>
      <w:r>
        <w:rPr>
          <w:sz w:val="28"/>
          <w:szCs w:val="28"/>
        </w:rPr>
        <w:t xml:space="preserve"> представляет собой совокупность зеленых зон, в том числе территорий, покрытых древесно-кустарниковой растительностью и покрытых травянистой растительностью, в границах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охрана зеленого фонда сельского поселения</w:t>
      </w:r>
      <w:r>
        <w:rPr>
          <w:sz w:val="28"/>
          <w:szCs w:val="28"/>
        </w:rPr>
        <w:t xml:space="preserve"> – система мероприятий, обеспечивающих сохранение и развитие зеленого фонда и необходимых условий для нормализации экологической обстановки и создания благоприятной окружающей среды;</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зеленые насаждения</w:t>
      </w:r>
      <w:r>
        <w:rPr>
          <w:sz w:val="28"/>
          <w:szCs w:val="28"/>
        </w:rPr>
        <w:t xml:space="preserve"> - древесные и кустарниковые растения;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место временного хранения отходов</w:t>
      </w:r>
      <w:r>
        <w:rPr>
          <w:sz w:val="28"/>
          <w:szCs w:val="28"/>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производитель отходов</w:t>
      </w:r>
      <w:r>
        <w:rPr>
          <w:sz w:val="28"/>
          <w:szCs w:val="28"/>
        </w:rPr>
        <w:t xml:space="preserve"> - физическое или юридическое лицо, образующее отходы в результате жизненной и производственной деятельности человека;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w:t>
      </w:r>
      <w:r>
        <w:rPr>
          <w:rStyle w:val="4"/>
          <w:color w:val="4A5562"/>
          <w:sz w:val="28"/>
          <w:szCs w:val="28"/>
        </w:rPr>
        <w:t>места массового отдыха</w:t>
      </w:r>
      <w:r>
        <w:rPr>
          <w:sz w:val="28"/>
          <w:szCs w:val="28"/>
        </w:rPr>
        <w:t xml:space="preserve"> - участок озелененной территории, выделенный и закрепленный в соответствии с действующим законодательством, соответствующим образом обустроенный для интенсивного использования в целях рекреации, а также комплекс временных и постоянных сооружений, расположенных на этом участке и несущих функциональную нагрузку в качестве объектов и оборудования места отдыха;</w:t>
      </w:r>
      <w:r>
        <w:rPr>
          <w:rStyle w:val="4"/>
          <w:color w:val="4A5562"/>
          <w:sz w:val="28"/>
          <w:szCs w:val="28"/>
        </w:rPr>
        <w:t xml:space="preserve">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4"/>
          <w:color w:val="4A5562"/>
          <w:sz w:val="28"/>
          <w:szCs w:val="28"/>
        </w:rPr>
        <w:t>выжигание сухой растительности</w:t>
      </w:r>
      <w:r>
        <w:rPr>
          <w:sz w:val="28"/>
          <w:szCs w:val="28"/>
        </w:rPr>
        <w:t xml:space="preserve">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xml:space="preserve">     </w:t>
      </w:r>
      <w:r>
        <w:rPr>
          <w:rStyle w:val="6"/>
          <w:color w:val="4A5562"/>
          <w:sz w:val="28"/>
          <w:szCs w:val="28"/>
        </w:rPr>
        <w:t>1.8.</w:t>
      </w:r>
      <w:r>
        <w:rPr>
          <w:sz w:val="28"/>
          <w:szCs w:val="28"/>
        </w:rPr>
        <w:t xml:space="preserve"> Настоящие Правила содержат разделы:</w:t>
      </w:r>
    </w:p>
    <w:p>
      <w:pPr>
        <w:pStyle w:val="8"/>
        <w:keepNext w:val="0"/>
        <w:keepLines w:val="0"/>
        <w:pageBreakBefore w:val="0"/>
        <w:numPr>
          <w:ilvl w:val="0"/>
          <w:numId w:val="5"/>
        </w:numPr>
        <w:kinsoku/>
        <w:wordWrap/>
        <w:overflowPunct/>
        <w:topLinePunct w:val="0"/>
        <w:bidi w:val="0"/>
        <w:snapToGrid/>
        <w:spacing w:before="40" w:beforeAutospacing="0" w:after="40" w:afterAutospacing="0"/>
        <w:jc w:val="both"/>
        <w:textAlignment w:val="auto"/>
        <w:rPr>
          <w:b/>
          <w:sz w:val="28"/>
          <w:szCs w:val="28"/>
        </w:rPr>
      </w:pPr>
      <w:r>
        <w:rPr>
          <w:b/>
          <w:sz w:val="28"/>
          <w:szCs w:val="28"/>
        </w:rPr>
        <w:t>Общие положения.</w:t>
      </w:r>
    </w:p>
    <w:p>
      <w:pPr>
        <w:pStyle w:val="10"/>
        <w:keepNext w:val="0"/>
        <w:keepLines w:val="0"/>
        <w:pageBreakBefore w:val="0"/>
        <w:numPr>
          <w:ilvl w:val="0"/>
          <w:numId w:val="5"/>
        </w:numPr>
        <w:kinsoku/>
        <w:wordWrap/>
        <w:overflowPunct/>
        <w:topLinePunct w:val="0"/>
        <w:bidi w:val="0"/>
        <w:snapToGrid/>
        <w:spacing w:before="40" w:beforeAutospacing="0" w:after="40" w:afterAutospacing="0"/>
        <w:jc w:val="both"/>
        <w:textAlignment w:val="auto"/>
        <w:rPr>
          <w:b/>
        </w:rPr>
      </w:pPr>
      <w:r>
        <w:rPr>
          <w:b/>
        </w:rPr>
        <w:t>Содержания территорий общего пользования и порядка пользования такими территориями</w:t>
      </w:r>
    </w:p>
    <w:p>
      <w:pPr>
        <w:pStyle w:val="10"/>
        <w:keepNext w:val="0"/>
        <w:keepLines w:val="0"/>
        <w:pageBreakBefore w:val="0"/>
        <w:numPr>
          <w:ilvl w:val="1"/>
          <w:numId w:val="5"/>
        </w:numPr>
        <w:kinsoku/>
        <w:wordWrap/>
        <w:overflowPunct/>
        <w:topLinePunct w:val="0"/>
        <w:bidi w:val="0"/>
        <w:snapToGrid/>
        <w:spacing w:before="40" w:beforeAutospacing="0" w:after="40" w:afterAutospacing="0"/>
        <w:ind w:left="284" w:firstLine="436"/>
        <w:jc w:val="both"/>
        <w:textAlignment w:val="auto"/>
      </w:pPr>
      <w:r>
        <w:t>На территориях общественного назначения (общественные пространства населенного пункта, участки и зоны общественной застройки, центры общегородского и локального значения, многофункциональные и специализированные общественные зоны и т.п.) при благоустройстве должно предусматриваться: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pPr>
        <w:pStyle w:val="8"/>
        <w:keepNext w:val="0"/>
        <w:keepLines w:val="0"/>
        <w:pageBreakBefore w:val="0"/>
        <w:kinsoku/>
        <w:wordWrap/>
        <w:overflowPunct/>
        <w:topLinePunct w:val="0"/>
        <w:bidi w:val="0"/>
        <w:snapToGrid/>
        <w:spacing w:before="40" w:beforeAutospacing="0" w:after="40" w:afterAutospacing="0"/>
        <w:ind w:left="284" w:hanging="436"/>
        <w:jc w:val="both"/>
        <w:textAlignment w:val="auto"/>
        <w:rPr>
          <w:sz w:val="28"/>
          <w:szCs w:val="28"/>
        </w:rPr>
      </w:pPr>
      <w:r>
        <w:rPr>
          <w:rStyle w:val="6"/>
          <w:color w:val="4A5562"/>
          <w:sz w:val="28"/>
          <w:szCs w:val="28"/>
        </w:rPr>
        <w:t xml:space="preserve">      2.2.</w:t>
      </w:r>
      <w:r>
        <w:rPr>
          <w:sz w:val="28"/>
          <w:szCs w:val="28"/>
        </w:rPr>
        <w:t xml:space="preserve"> Юридические и должностные лица в целях выполнения Правил по содержанию и благоустройству территорий муниципального об</w:t>
      </w:r>
      <w:r>
        <w:rPr>
          <w:sz w:val="28"/>
          <w:szCs w:val="28"/>
        </w:rPr>
        <w:softHyphen/>
      </w:r>
      <w:r>
        <w:rPr>
          <w:sz w:val="28"/>
          <w:szCs w:val="28"/>
        </w:rPr>
        <w:t>разования обязаны:</w:t>
      </w:r>
    </w:p>
    <w:p>
      <w:pPr>
        <w:pStyle w:val="8"/>
        <w:keepNext w:val="0"/>
        <w:keepLines w:val="0"/>
        <w:pageBreakBefore w:val="0"/>
        <w:kinsoku/>
        <w:wordWrap/>
        <w:overflowPunct/>
        <w:topLinePunct w:val="0"/>
        <w:bidi w:val="0"/>
        <w:snapToGrid/>
        <w:spacing w:before="40" w:beforeAutospacing="0" w:after="40" w:afterAutospacing="0"/>
        <w:ind w:left="284"/>
        <w:jc w:val="both"/>
        <w:textAlignment w:val="auto"/>
        <w:rPr>
          <w:sz w:val="28"/>
          <w:szCs w:val="28"/>
        </w:rPr>
      </w:pPr>
      <w:r>
        <w:rPr>
          <w:sz w:val="28"/>
          <w:szCs w:val="28"/>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pPr>
        <w:pStyle w:val="8"/>
        <w:keepNext w:val="0"/>
        <w:keepLines w:val="0"/>
        <w:pageBreakBefore w:val="0"/>
        <w:kinsoku/>
        <w:wordWrap/>
        <w:overflowPunct/>
        <w:topLinePunct w:val="0"/>
        <w:bidi w:val="0"/>
        <w:snapToGrid/>
        <w:spacing w:before="40" w:beforeAutospacing="0" w:after="40" w:afterAutospacing="0"/>
        <w:ind w:left="284"/>
        <w:jc w:val="both"/>
        <w:textAlignment w:val="auto"/>
        <w:rPr>
          <w:sz w:val="28"/>
          <w:szCs w:val="28"/>
        </w:rPr>
      </w:pPr>
      <w:r>
        <w:rPr>
          <w:sz w:val="28"/>
          <w:szCs w:val="28"/>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pPr>
        <w:pStyle w:val="8"/>
        <w:keepNext w:val="0"/>
        <w:keepLines w:val="0"/>
        <w:pageBreakBefore w:val="0"/>
        <w:kinsoku/>
        <w:wordWrap/>
        <w:overflowPunct/>
        <w:topLinePunct w:val="0"/>
        <w:bidi w:val="0"/>
        <w:snapToGrid/>
        <w:spacing w:before="40" w:beforeAutospacing="0" w:after="40" w:afterAutospacing="0"/>
        <w:ind w:left="284"/>
        <w:jc w:val="both"/>
        <w:textAlignment w:val="auto"/>
        <w:rPr>
          <w:sz w:val="28"/>
          <w:szCs w:val="28"/>
        </w:rPr>
      </w:pPr>
      <w:r>
        <w:rPr>
          <w:sz w:val="28"/>
          <w:szCs w:val="28"/>
        </w:rPr>
        <w:t>обеспечить (заключить договоры со специализированными предприятиями) вывоз и утилизацию отходов и мусора.</w:t>
      </w:r>
    </w:p>
    <w:p>
      <w:pPr>
        <w:pStyle w:val="8"/>
        <w:keepNext w:val="0"/>
        <w:keepLines w:val="0"/>
        <w:pageBreakBefore w:val="0"/>
        <w:numPr>
          <w:ilvl w:val="0"/>
          <w:numId w:val="0"/>
        </w:numPr>
        <w:kinsoku/>
        <w:wordWrap/>
        <w:overflowPunct/>
        <w:topLinePunct w:val="0"/>
        <w:bidi w:val="0"/>
        <w:snapToGrid/>
        <w:spacing w:before="40" w:beforeAutospacing="0" w:after="40" w:afterAutospacing="0"/>
        <w:ind w:left="720" w:leftChars="0"/>
        <w:jc w:val="both"/>
        <w:textAlignment w:val="auto"/>
        <w:rPr>
          <w:sz w:val="28"/>
          <w:szCs w:val="28"/>
        </w:rPr>
      </w:pPr>
      <w:r>
        <w:rPr>
          <w:rFonts w:hint="default"/>
          <w:sz w:val="28"/>
          <w:szCs w:val="28"/>
          <w:lang w:val="ru-RU"/>
        </w:rPr>
        <w:t>2,3</w:t>
      </w:r>
      <w:r>
        <w:rPr>
          <w:sz w:val="28"/>
          <w:szCs w:val="28"/>
        </w:rPr>
        <w:t xml:space="preserve">Ответственными за содержание объектов в чистоте, согласно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xml:space="preserve">    настоящих Правил, и соблюдение установленного санитарного порядка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xml:space="preserve">   являются:</w:t>
      </w:r>
    </w:p>
    <w:p>
      <w:pPr>
        <w:pStyle w:val="8"/>
        <w:keepNext w:val="0"/>
        <w:keepLines w:val="0"/>
        <w:pageBreakBefore w:val="0"/>
        <w:kinsoku/>
        <w:wordWrap/>
        <w:overflowPunct/>
        <w:topLinePunct w:val="0"/>
        <w:bidi w:val="0"/>
        <w:snapToGrid/>
        <w:spacing w:before="40" w:beforeAutospacing="0" w:after="40" w:afterAutospacing="0"/>
        <w:ind w:left="284"/>
        <w:jc w:val="both"/>
        <w:textAlignment w:val="auto"/>
        <w:rPr>
          <w:sz w:val="28"/>
          <w:szCs w:val="28"/>
        </w:rPr>
      </w:pPr>
      <w:r>
        <w:rPr>
          <w:sz w:val="28"/>
          <w:szCs w:val="28"/>
        </w:rPr>
        <w:t>на предприятиях, организациях и учреждениях их руководители, если иное не установлено внутренним распорядительным документом;</w:t>
      </w:r>
    </w:p>
    <w:p>
      <w:pPr>
        <w:pStyle w:val="8"/>
        <w:keepNext w:val="0"/>
        <w:keepLines w:val="0"/>
        <w:pageBreakBefore w:val="0"/>
        <w:kinsoku/>
        <w:wordWrap/>
        <w:overflowPunct/>
        <w:topLinePunct w:val="0"/>
        <w:bidi w:val="0"/>
        <w:snapToGrid/>
        <w:spacing w:before="40" w:beforeAutospacing="0" w:after="40" w:afterAutospacing="0"/>
        <w:ind w:left="284"/>
        <w:jc w:val="both"/>
        <w:textAlignment w:val="auto"/>
        <w:rPr>
          <w:sz w:val="28"/>
          <w:szCs w:val="28"/>
        </w:rPr>
      </w:pPr>
      <w:r>
        <w:rPr>
          <w:sz w:val="28"/>
          <w:szCs w:val="28"/>
        </w:rPr>
        <w:t xml:space="preserve">    на объектах торговли, оказания услуг - руководители объектов торговли       (оказания услуг), индивидуальные предприниматели;</w:t>
      </w:r>
    </w:p>
    <w:p>
      <w:pPr>
        <w:pStyle w:val="8"/>
        <w:keepNext w:val="0"/>
        <w:keepLines w:val="0"/>
        <w:pageBreakBefore w:val="0"/>
        <w:kinsoku/>
        <w:wordWrap/>
        <w:overflowPunct/>
        <w:topLinePunct w:val="0"/>
        <w:bidi w:val="0"/>
        <w:snapToGrid/>
        <w:spacing w:before="40" w:beforeAutospacing="0" w:after="40" w:afterAutospacing="0"/>
        <w:ind w:left="284"/>
        <w:jc w:val="both"/>
        <w:textAlignment w:val="auto"/>
        <w:rPr>
          <w:sz w:val="28"/>
          <w:szCs w:val="28"/>
        </w:rPr>
      </w:pPr>
      <w:r>
        <w:rPr>
          <w:sz w:val="28"/>
          <w:szCs w:val="28"/>
        </w:rPr>
        <w:t xml:space="preserve"> на незастроенных территориях – владельцы земельных участков;</w:t>
      </w:r>
    </w:p>
    <w:p>
      <w:pPr>
        <w:pStyle w:val="8"/>
        <w:keepNext w:val="0"/>
        <w:keepLines w:val="0"/>
        <w:pageBreakBefore w:val="0"/>
        <w:kinsoku/>
        <w:wordWrap/>
        <w:overflowPunct/>
        <w:topLinePunct w:val="0"/>
        <w:bidi w:val="0"/>
        <w:snapToGrid/>
        <w:spacing w:before="40" w:beforeAutospacing="0" w:after="40" w:afterAutospacing="0"/>
        <w:ind w:left="360"/>
        <w:jc w:val="both"/>
        <w:textAlignment w:val="auto"/>
        <w:rPr>
          <w:sz w:val="28"/>
          <w:szCs w:val="28"/>
        </w:rPr>
      </w:pPr>
      <w:r>
        <w:rPr>
          <w:sz w:val="28"/>
          <w:szCs w:val="28"/>
        </w:rPr>
        <w:t xml:space="preserve">на строительных площадках – владельцы земельных участков или   </w:t>
      </w:r>
    </w:p>
    <w:p>
      <w:pPr>
        <w:pStyle w:val="8"/>
        <w:keepNext w:val="0"/>
        <w:keepLines w:val="0"/>
        <w:pageBreakBefore w:val="0"/>
        <w:kinsoku/>
        <w:wordWrap/>
        <w:overflowPunct/>
        <w:topLinePunct w:val="0"/>
        <w:bidi w:val="0"/>
        <w:snapToGrid/>
        <w:spacing w:before="40" w:beforeAutospacing="0" w:after="40" w:afterAutospacing="0"/>
        <w:ind w:left="284"/>
        <w:jc w:val="both"/>
        <w:textAlignment w:val="auto"/>
        <w:rPr>
          <w:sz w:val="28"/>
          <w:szCs w:val="28"/>
        </w:rPr>
      </w:pPr>
      <w:r>
        <w:rPr>
          <w:sz w:val="28"/>
          <w:szCs w:val="28"/>
        </w:rPr>
        <w:t xml:space="preserve"> руководители организации-подрядчика;</w:t>
      </w:r>
    </w:p>
    <w:p>
      <w:pPr>
        <w:pStyle w:val="8"/>
        <w:keepNext w:val="0"/>
        <w:keepLines w:val="0"/>
        <w:pageBreakBefore w:val="0"/>
        <w:kinsoku/>
        <w:wordWrap/>
        <w:overflowPunct/>
        <w:topLinePunct w:val="0"/>
        <w:bidi w:val="0"/>
        <w:snapToGrid/>
        <w:spacing w:before="40" w:beforeAutospacing="0" w:after="40" w:afterAutospacing="0"/>
        <w:ind w:left="360"/>
        <w:jc w:val="both"/>
        <w:textAlignment w:val="auto"/>
        <w:rPr>
          <w:sz w:val="28"/>
          <w:szCs w:val="28"/>
        </w:rPr>
      </w:pPr>
      <w:r>
        <w:rPr>
          <w:sz w:val="28"/>
          <w:szCs w:val="28"/>
        </w:rPr>
        <w:t xml:space="preserve">     в частных домовладениях и прочих объектах владельцы домов, объектов,     </w:t>
      </w:r>
    </w:p>
    <w:p>
      <w:pPr>
        <w:pStyle w:val="8"/>
        <w:keepNext w:val="0"/>
        <w:keepLines w:val="0"/>
        <w:pageBreakBefore w:val="0"/>
        <w:kinsoku/>
        <w:wordWrap/>
        <w:overflowPunct/>
        <w:topLinePunct w:val="0"/>
        <w:bidi w:val="0"/>
        <w:snapToGrid/>
        <w:spacing w:before="40" w:beforeAutospacing="0" w:after="40" w:afterAutospacing="0"/>
        <w:ind w:left="360"/>
        <w:jc w:val="both"/>
        <w:textAlignment w:val="auto"/>
        <w:rPr>
          <w:sz w:val="28"/>
          <w:szCs w:val="28"/>
        </w:rPr>
      </w:pPr>
      <w:r>
        <w:rPr>
          <w:sz w:val="28"/>
          <w:szCs w:val="28"/>
        </w:rPr>
        <w:t xml:space="preserve">     либо лица ими уполномоченные.</w:t>
      </w:r>
    </w:p>
    <w:p>
      <w:pPr>
        <w:pStyle w:val="8"/>
        <w:keepNext w:val="0"/>
        <w:keepLines w:val="0"/>
        <w:pageBreakBefore w:val="0"/>
        <w:kinsoku/>
        <w:wordWrap/>
        <w:overflowPunct/>
        <w:topLinePunct w:val="0"/>
        <w:bidi w:val="0"/>
        <w:snapToGrid/>
        <w:spacing w:before="40" w:beforeAutospacing="0" w:after="40" w:afterAutospacing="0"/>
        <w:ind w:left="360"/>
        <w:jc w:val="both"/>
        <w:textAlignment w:val="auto"/>
        <w:rPr>
          <w:rStyle w:val="11"/>
          <w:sz w:val="28"/>
          <w:szCs w:val="28"/>
        </w:rPr>
      </w:pPr>
      <w:r>
        <w:rPr>
          <w:rStyle w:val="6"/>
          <w:color w:val="4A5562"/>
          <w:sz w:val="28"/>
          <w:szCs w:val="28"/>
        </w:rPr>
        <w:t>2.4.</w:t>
      </w:r>
      <w:r>
        <w:rPr>
          <w:sz w:val="28"/>
          <w:szCs w:val="28"/>
        </w:rPr>
        <w:t xml:space="preserve"> </w:t>
      </w:r>
      <w:r>
        <w:rPr>
          <w:rStyle w:val="11"/>
          <w:sz w:val="28"/>
          <w:szCs w:val="28"/>
        </w:rPr>
        <w:t xml:space="preserve">Юридические и физические лица производят систематическую уборку, (ручную, механическую) жилых, социальных, административных, торговых и прочих зданий и строений, дворовых территорий </w:t>
      </w:r>
      <w:r>
        <w:rPr>
          <w:sz w:val="28"/>
          <w:szCs w:val="28"/>
        </w:rPr>
        <w:t xml:space="preserve">принадлежащих им на праве собственности или ином вещном праве </w:t>
      </w:r>
      <w:r>
        <w:rPr>
          <w:rStyle w:val="11"/>
          <w:sz w:val="28"/>
          <w:szCs w:val="28"/>
        </w:rPr>
        <w:t>в соответствие с санитарными нормами и правилами, со своевременным вывозом мусора в специально отведенные места, в зимнее время расчистку от снега дорог и пешеходных дорожек и вывозом его в специально отведенные места.</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sz w:val="28"/>
          <w:szCs w:val="28"/>
        </w:rPr>
      </w:pPr>
      <w:r>
        <w:rPr>
          <w:rStyle w:val="6"/>
          <w:color w:val="4A5562"/>
          <w:sz w:val="28"/>
          <w:szCs w:val="28"/>
        </w:rPr>
        <w:t>2.5.</w:t>
      </w:r>
      <w:r>
        <w:rPr>
          <w:sz w:val="28"/>
          <w:szCs w:val="28"/>
        </w:rPr>
        <w:t xml:space="preserve"> </w:t>
      </w:r>
      <w:r>
        <w:rPr>
          <w:rStyle w:val="11"/>
          <w:sz w:val="28"/>
          <w:szCs w:val="28"/>
        </w:rPr>
        <w:t>Определение границ уборки территорий, закрепленных за юри</w:t>
      </w:r>
      <w:r>
        <w:rPr>
          <w:rStyle w:val="11"/>
          <w:sz w:val="28"/>
          <w:szCs w:val="28"/>
        </w:rPr>
        <w:softHyphen/>
      </w:r>
      <w:r>
        <w:rPr>
          <w:rStyle w:val="11"/>
          <w:sz w:val="28"/>
          <w:szCs w:val="28"/>
        </w:rPr>
        <w:t>дическими и физическими лицами, осуществляется в соответствии с действующим законодательством Российской Федерации. При отсутствии закрепленных границ юридические и физические лица производят уборку, выкос сорной и карантинной растительности, и благоустройство на земельных участках</w:t>
      </w:r>
      <w:r>
        <w:rPr>
          <w:sz w:val="28"/>
          <w:szCs w:val="28"/>
        </w:rPr>
        <w:t xml:space="preserve"> принадлежащих им на праве собственности или ином вещном праве</w:t>
      </w:r>
      <w:r>
        <w:rPr>
          <w:rStyle w:val="11"/>
          <w:sz w:val="28"/>
          <w:szCs w:val="28"/>
        </w:rPr>
        <w:t>, в соответствии с действующим законодательством Российской Федерации.</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sz w:val="28"/>
          <w:szCs w:val="28"/>
        </w:rPr>
      </w:pPr>
      <w:r>
        <w:rPr>
          <w:rStyle w:val="11"/>
          <w:b/>
          <w:sz w:val="28"/>
          <w:szCs w:val="28"/>
        </w:rPr>
        <w:t xml:space="preserve"> </w:t>
      </w:r>
      <w:r>
        <w:rPr>
          <w:rStyle w:val="11"/>
          <w:sz w:val="28"/>
          <w:szCs w:val="28"/>
        </w:rPr>
        <w:t xml:space="preserve">При отсутствии закрепленных границ юридические и физические лица производят уборку, выкос сорной и карантинной растительности, и </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sz w:val="28"/>
          <w:szCs w:val="28"/>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sz w:val="28"/>
          <w:szCs w:val="28"/>
        </w:rPr>
      </w:pPr>
      <w:r>
        <w:rPr>
          <w:rStyle w:val="11"/>
          <w:sz w:val="28"/>
          <w:szCs w:val="28"/>
        </w:rPr>
        <w:t>благоустройство на своих земельных участках и прилегающих к ним территориях.</w:t>
      </w:r>
    </w:p>
    <w:p>
      <w:pPr>
        <w:pStyle w:val="8"/>
        <w:keepNext w:val="0"/>
        <w:keepLines w:val="0"/>
        <w:pageBreakBefore w:val="0"/>
        <w:kinsoku/>
        <w:wordWrap/>
        <w:overflowPunct/>
        <w:topLinePunct w:val="0"/>
        <w:bidi w:val="0"/>
        <w:snapToGrid/>
        <w:spacing w:before="40" w:beforeAutospacing="0" w:after="40" w:afterAutospacing="0"/>
        <w:ind w:hanging="284"/>
        <w:jc w:val="both"/>
        <w:textAlignment w:val="auto"/>
        <w:rPr>
          <w:sz w:val="28"/>
          <w:szCs w:val="28"/>
        </w:rPr>
      </w:pPr>
      <w:r>
        <w:rPr>
          <w:rStyle w:val="11"/>
          <w:sz w:val="28"/>
          <w:szCs w:val="28"/>
        </w:rPr>
        <w:t xml:space="preserve">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2.6.</w:t>
      </w:r>
      <w:r>
        <w:rPr>
          <w:sz w:val="28"/>
          <w:szCs w:val="28"/>
        </w:rPr>
        <w:t xml:space="preserve"> Содержание строительных площадок:</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b w:val="0"/>
          <w:color w:val="4A5562"/>
          <w:sz w:val="28"/>
          <w:szCs w:val="28"/>
        </w:rPr>
        <w:t>2.6.1</w:t>
      </w:r>
      <w:r>
        <w:rPr>
          <w:rStyle w:val="6"/>
          <w:color w:val="4A5562"/>
          <w:sz w:val="28"/>
          <w:szCs w:val="28"/>
        </w:rPr>
        <w:t>.</w:t>
      </w:r>
      <w:r>
        <w:rPr>
          <w:sz w:val="28"/>
          <w:szCs w:val="28"/>
        </w:rPr>
        <w:t xml:space="preserve">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w:t>
      </w:r>
      <w:r>
        <w:rPr>
          <w:sz w:val="28"/>
          <w:szCs w:val="28"/>
        </w:rPr>
        <w:softHyphen/>
      </w:r>
      <w:r>
        <w:rPr>
          <w:sz w:val="28"/>
          <w:szCs w:val="28"/>
        </w:rPr>
        <w:t>ния, убирать прилегающие к строительным площадкам территории от остатков стройматериалов, грунта и мусора.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2.6.2</w:t>
      </w:r>
      <w:r>
        <w:rPr>
          <w:rStyle w:val="6"/>
          <w:b w:val="0"/>
          <w:color w:val="4A5562"/>
          <w:sz w:val="28"/>
          <w:szCs w:val="28"/>
        </w:rPr>
        <w:t>.</w:t>
      </w:r>
      <w:r>
        <w:rPr>
          <w:sz w:val="28"/>
          <w:szCs w:val="28"/>
        </w:rPr>
        <w:t xml:space="preserve">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w:t>
      </w:r>
      <w:r>
        <w:rPr>
          <w:sz w:val="28"/>
          <w:szCs w:val="28"/>
        </w:rPr>
        <w:softHyphen/>
      </w:r>
      <w:r>
        <w:rPr>
          <w:sz w:val="28"/>
          <w:szCs w:val="28"/>
        </w:rPr>
        <w:t>лесами автотранспорта на дороги общего пользования.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2.6.3</w:t>
      </w:r>
      <w:r>
        <w:rPr>
          <w:rStyle w:val="6"/>
          <w:b w:val="0"/>
          <w:color w:val="4A5562"/>
          <w:sz w:val="28"/>
          <w:szCs w:val="28"/>
        </w:rPr>
        <w:t>.</w:t>
      </w:r>
      <w:r>
        <w:rPr>
          <w:sz w:val="28"/>
          <w:szCs w:val="28"/>
        </w:rPr>
        <w:t xml:space="preserve">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Запрещается складирование мусора, грунта и отходов строительного производства вне специально отведенных мест.</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2.6.4.</w:t>
      </w:r>
      <w:r>
        <w:rPr>
          <w:sz w:val="28"/>
          <w:szCs w:val="28"/>
        </w:rPr>
        <w:t xml:space="preserve">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w:t>
      </w:r>
      <w:r>
        <w:rPr>
          <w:sz w:val="28"/>
          <w:szCs w:val="28"/>
        </w:rPr>
        <w:softHyphen/>
      </w:r>
      <w:r>
        <w:rPr>
          <w:sz w:val="28"/>
          <w:szCs w:val="28"/>
        </w:rPr>
        <w:t>рядную организацию.</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2.6.5.</w:t>
      </w:r>
      <w:r>
        <w:rPr>
          <w:sz w:val="28"/>
          <w:szCs w:val="28"/>
        </w:rPr>
        <w:t xml:space="preserve"> Ответственность за содержание законсервированного объ</w:t>
      </w:r>
      <w:r>
        <w:rPr>
          <w:sz w:val="28"/>
          <w:szCs w:val="28"/>
        </w:rPr>
        <w:softHyphen/>
      </w:r>
      <w:r>
        <w:rPr>
          <w:sz w:val="28"/>
          <w:szCs w:val="28"/>
        </w:rPr>
        <w:t>екта строительства (долгостроя) возлагается на балансодержателя (заказчика-застройщика).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2.6.6.</w:t>
      </w:r>
      <w:r>
        <w:rPr>
          <w:sz w:val="28"/>
          <w:szCs w:val="28"/>
        </w:rPr>
        <w:t xml:space="preserve">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Вольно-Донского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2.7</w:t>
      </w:r>
      <w:r>
        <w:rPr>
          <w:rStyle w:val="6"/>
          <w:b w:val="0"/>
          <w:color w:val="4A5562"/>
          <w:sz w:val="28"/>
          <w:szCs w:val="28"/>
        </w:rPr>
        <w:t>.</w:t>
      </w:r>
      <w:r>
        <w:rPr>
          <w:sz w:val="28"/>
          <w:szCs w:val="28"/>
        </w:rPr>
        <w:t xml:space="preserve"> Установка урн</w:t>
      </w:r>
      <w:r>
        <w:rPr>
          <w:rStyle w:val="6"/>
          <w:b w:val="0"/>
          <w:color w:val="4A5562"/>
          <w:sz w:val="28"/>
          <w:szCs w:val="28"/>
        </w:rPr>
        <w:t>:</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2.7.1</w:t>
      </w:r>
      <w:r>
        <w:rPr>
          <w:rStyle w:val="6"/>
          <w:b w:val="0"/>
          <w:color w:val="4A5562"/>
          <w:sz w:val="28"/>
          <w:szCs w:val="28"/>
        </w:rPr>
        <w:t>.</w:t>
      </w:r>
      <w:r>
        <w:rPr>
          <w:sz w:val="28"/>
          <w:szCs w:val="28"/>
        </w:rPr>
        <w:t xml:space="preserve"> Для предотвращения засорения улиц, площадей и других общественных мест мусором устанавливаются урны типов, согласо</w:t>
      </w:r>
      <w:r>
        <w:rPr>
          <w:sz w:val="28"/>
          <w:szCs w:val="28"/>
        </w:rPr>
        <w:softHyphen/>
      </w:r>
      <w:r>
        <w:rPr>
          <w:sz w:val="28"/>
          <w:szCs w:val="28"/>
        </w:rPr>
        <w:t>ванных с органами архитектуры. Ответственными за установку урн являются: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домоуправления, жилищно-эксплуатационные участки, предприя</w:t>
      </w:r>
      <w:r>
        <w:rPr>
          <w:sz w:val="28"/>
          <w:szCs w:val="28"/>
        </w:rPr>
        <w:softHyphen/>
      </w:r>
      <w:r>
        <w:rPr>
          <w:sz w:val="28"/>
          <w:szCs w:val="28"/>
        </w:rPr>
        <w:t>тия, организации, учебные учреждения – около своих зданий, как пра</w:t>
      </w:r>
      <w:r>
        <w:rPr>
          <w:sz w:val="28"/>
          <w:szCs w:val="28"/>
        </w:rPr>
        <w:softHyphen/>
      </w:r>
      <w:r>
        <w:rPr>
          <w:sz w:val="28"/>
          <w:szCs w:val="28"/>
        </w:rPr>
        <w:t xml:space="preserve">вило, у входа и выхода; </w:t>
      </w:r>
      <w:r>
        <w:rPr>
          <w:rStyle w:val="11"/>
          <w:sz w:val="28"/>
          <w:szCs w:val="28"/>
        </w:rPr>
        <w:t>домоуправления, жилищно-эксплуатационные участки, предприя</w:t>
      </w:r>
      <w:r>
        <w:rPr>
          <w:rStyle w:val="11"/>
          <w:sz w:val="28"/>
          <w:szCs w:val="28"/>
        </w:rPr>
        <w:softHyphen/>
      </w:r>
      <w:r>
        <w:rPr>
          <w:rStyle w:val="11"/>
          <w:sz w:val="28"/>
          <w:szCs w:val="28"/>
        </w:rPr>
        <w:t>тия, организации, учебные учреждения – около своих зданий, как пра</w:t>
      </w:r>
      <w:r>
        <w:rPr>
          <w:rStyle w:val="11"/>
          <w:sz w:val="28"/>
          <w:szCs w:val="28"/>
        </w:rPr>
        <w:softHyphen/>
      </w:r>
      <w:r>
        <w:rPr>
          <w:rStyle w:val="11"/>
          <w:sz w:val="28"/>
          <w:szCs w:val="28"/>
        </w:rPr>
        <w:t>вило, у входа и выхода;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торгующие организации – у входа и выхода из торговых помеще</w:t>
      </w:r>
      <w:r>
        <w:rPr>
          <w:sz w:val="28"/>
          <w:szCs w:val="28"/>
        </w:rPr>
        <w:softHyphen/>
      </w:r>
      <w:r>
        <w:rPr>
          <w:sz w:val="28"/>
          <w:szCs w:val="28"/>
        </w:rPr>
        <w:t>ний, у палаток, ларьков, павильонов и т.д.;</w:t>
      </w:r>
      <w:r>
        <w:rPr>
          <w:rStyle w:val="6"/>
          <w:b w:val="0"/>
          <w:sz w:val="28"/>
          <w:szCs w:val="28"/>
        </w:rPr>
        <w:t xml:space="preserve"> </w:t>
      </w:r>
      <w:r>
        <w:rPr>
          <w:rStyle w:val="11"/>
          <w:sz w:val="28"/>
          <w:szCs w:val="28"/>
        </w:rPr>
        <w:t>торгующие организации – у входа и выхода из торговых помеще</w:t>
      </w:r>
      <w:r>
        <w:rPr>
          <w:rStyle w:val="11"/>
          <w:sz w:val="28"/>
          <w:szCs w:val="28"/>
        </w:rPr>
        <w:softHyphen/>
      </w:r>
      <w:r>
        <w:rPr>
          <w:rStyle w:val="11"/>
          <w:sz w:val="28"/>
          <w:szCs w:val="28"/>
        </w:rPr>
        <w:t>ний, у палаток, ларьков, павильонов и т.д.;</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администрации рынков – у входа, выхода с территории рынка и через каждые 25 метров по территории рынка;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xml:space="preserve">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 </w:t>
      </w:r>
      <w:r>
        <w:rPr>
          <w:rStyle w:val="11"/>
          <w:sz w:val="28"/>
          <w:szCs w:val="28"/>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в иных случаях ответственные определяются правовым актом органов местного самоуправления сельского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2.7.2</w:t>
      </w:r>
      <w:r>
        <w:rPr>
          <w:rStyle w:val="6"/>
          <w:b w:val="0"/>
          <w:color w:val="4A5562"/>
          <w:sz w:val="28"/>
          <w:szCs w:val="28"/>
        </w:rPr>
        <w:t>.</w:t>
      </w:r>
      <w:r>
        <w:rPr>
          <w:sz w:val="28"/>
          <w:szCs w:val="28"/>
        </w:rPr>
        <w:t xml:space="preserve"> Урны должны содержаться ответственными организациями в исправном и опрятном состоянии, очищаться от мусора по мере его накопления и не реже одного раза в месяц промываться и дезинфецироваться.</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sz w:val="28"/>
          <w:szCs w:val="28"/>
        </w:rPr>
      </w:pPr>
      <w:r>
        <w:rPr>
          <w:rStyle w:val="6"/>
          <w:color w:val="4A5562"/>
          <w:sz w:val="28"/>
          <w:szCs w:val="28"/>
        </w:rPr>
        <w:t>2.8.</w:t>
      </w:r>
      <w:r>
        <w:rPr>
          <w:rStyle w:val="6"/>
          <w:b w:val="0"/>
          <w:color w:val="4A5562"/>
          <w:sz w:val="28"/>
          <w:szCs w:val="28"/>
        </w:rPr>
        <w:t xml:space="preserve"> </w:t>
      </w:r>
      <w:r>
        <w:rPr>
          <w:rStyle w:val="11"/>
          <w:sz w:val="28"/>
          <w:szCs w:val="28"/>
        </w:rPr>
        <w:t xml:space="preserve">Организация сбора и вывоза бытовых отходов и мусора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2.8.1</w:t>
      </w:r>
      <w:r>
        <w:rPr>
          <w:rStyle w:val="6"/>
          <w:b w:val="0"/>
          <w:color w:val="4A5562"/>
          <w:sz w:val="28"/>
          <w:szCs w:val="28"/>
        </w:rPr>
        <w:t>.</w:t>
      </w:r>
      <w:r>
        <w:rPr>
          <w:sz w:val="28"/>
          <w:szCs w:val="28"/>
        </w:rPr>
        <w:t xml:space="preserve"> Для сбора отходов производства и потребления на террито</w:t>
      </w:r>
      <w:r>
        <w:rPr>
          <w:sz w:val="28"/>
          <w:szCs w:val="28"/>
        </w:rPr>
        <w:softHyphen/>
      </w:r>
      <w:r>
        <w:rPr>
          <w:sz w:val="28"/>
          <w:szCs w:val="28"/>
        </w:rPr>
        <w:t>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2.8.2</w:t>
      </w:r>
      <w:r>
        <w:rPr>
          <w:rStyle w:val="6"/>
          <w:b w:val="0"/>
          <w:color w:val="4A5562"/>
          <w:sz w:val="28"/>
          <w:szCs w:val="28"/>
        </w:rPr>
        <w:t>.</w:t>
      </w:r>
      <w:r>
        <w:rPr>
          <w:sz w:val="28"/>
          <w:szCs w:val="28"/>
        </w:rPr>
        <w:t xml:space="preserve"> Сбор и временное хранение отходов, образующихся в результате производственной (хозяйственной) дея</w:t>
      </w:r>
      <w:r>
        <w:rPr>
          <w:sz w:val="28"/>
          <w:szCs w:val="28"/>
        </w:rPr>
        <w:softHyphen/>
      </w:r>
      <w:r>
        <w:rPr>
          <w:sz w:val="28"/>
          <w:szCs w:val="28"/>
        </w:rPr>
        <w:t>тельности, осуществляется силами  предприятий на специально оборудованных для этих целей местах в соответствии с требованиями СанПиН 2.1.7.1322-03 «Гигиенические требования к размещению и обеззараживанию  отходов производства и потребления». При отсутствии собственных мест для сбора и хранения иметь документы, подтверждающие использование иных мест хранения отходов.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Складирование отходов на террито</w:t>
      </w:r>
      <w:r>
        <w:rPr>
          <w:sz w:val="28"/>
          <w:szCs w:val="28"/>
        </w:rPr>
        <w:softHyphen/>
      </w:r>
      <w:r>
        <w:rPr>
          <w:sz w:val="28"/>
          <w:szCs w:val="28"/>
        </w:rPr>
        <w:t>рии предприятия вне специально отведенных мест запрещается.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2.8.3</w:t>
      </w:r>
      <w:r>
        <w:rPr>
          <w:sz w:val="28"/>
          <w:szCs w:val="28"/>
        </w:rPr>
        <w:t>. Сбор бытовых отходов от населения осуществляется по планово-регулярной системе путем накопления и временного хра</w:t>
      </w:r>
      <w:r>
        <w:rPr>
          <w:sz w:val="28"/>
          <w:szCs w:val="28"/>
        </w:rPr>
        <w:softHyphen/>
      </w:r>
      <w:r>
        <w:rPr>
          <w:sz w:val="28"/>
          <w:szCs w:val="28"/>
        </w:rPr>
        <w:t>нения бытовых отходов в контейнерах  или путем непосредственного сбора ТБО в мусороуборочную технику.</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2.8.4</w:t>
      </w:r>
      <w:r>
        <w:rPr>
          <w:rStyle w:val="6"/>
          <w:b w:val="0"/>
          <w:color w:val="4A5562"/>
          <w:sz w:val="28"/>
          <w:szCs w:val="28"/>
        </w:rPr>
        <w:t>.</w:t>
      </w:r>
      <w:r>
        <w:rPr>
          <w:sz w:val="28"/>
          <w:szCs w:val="28"/>
        </w:rPr>
        <w:t xml:space="preserve"> Вывоз ТБО от юридических, физических лиц, индивидуальных предпринимателей и населения осуществляется только специализированными мусоровывозящими организациями, имеющими лицензию на указанный вид деятельно</w:t>
      </w:r>
      <w:r>
        <w:rPr>
          <w:sz w:val="28"/>
          <w:szCs w:val="28"/>
        </w:rPr>
        <w:softHyphen/>
      </w:r>
      <w:r>
        <w:rPr>
          <w:sz w:val="28"/>
          <w:szCs w:val="28"/>
        </w:rPr>
        <w:t xml:space="preserve">сти. 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твёрдых коммунальных отходов, обязаны заключить договор на оказание услуг по обращению с твёрдыми коммунальными отходами с региональным оператором, в зоне деятельности которого находятся места сбора и накопления таких отходов. Периодичность вывоза твердых бытовых отходов определяется исходя из норм образования отходов.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2.8.5.</w:t>
      </w:r>
      <w:r>
        <w:rPr>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мусором не допускается. Уборку мусора, просыпавшегося при выгрузке из контейнеров в мусоровоз, производят работники организации, осуществляющей вывоз ТБО.</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2.8.6.</w:t>
      </w:r>
      <w:r>
        <w:rPr>
          <w:sz w:val="28"/>
          <w:szCs w:val="28"/>
        </w:rPr>
        <w:t xml:space="preserve"> Бесконтейнерная система удаления отходов предусматривает накопление отходов в таре потребителей и самовывоз на свалки ТБО. При такой системе сбора места временного хранения отходов не предусматриваются.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2.8.7.</w:t>
      </w:r>
      <w:r>
        <w:rPr>
          <w:sz w:val="28"/>
          <w:szCs w:val="28"/>
        </w:rPr>
        <w:t xml:space="preserve"> Ответственность за организацию и функционирование си</w:t>
      </w:r>
      <w:r>
        <w:rPr>
          <w:sz w:val="28"/>
          <w:szCs w:val="28"/>
        </w:rPr>
        <w:softHyphen/>
      </w:r>
      <w:r>
        <w:rPr>
          <w:sz w:val="28"/>
          <w:szCs w:val="28"/>
        </w:rPr>
        <w:t>стемы сбора и вывоза ТБО от населения возлагается на Администра</w:t>
      </w:r>
      <w:r>
        <w:rPr>
          <w:sz w:val="28"/>
          <w:szCs w:val="28"/>
        </w:rPr>
        <w:softHyphen/>
      </w:r>
      <w:r>
        <w:rPr>
          <w:sz w:val="28"/>
          <w:szCs w:val="28"/>
        </w:rPr>
        <w:t>цию Вольно-Донского сельского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2.9.</w:t>
      </w:r>
      <w:r>
        <w:rPr>
          <w:sz w:val="28"/>
          <w:szCs w:val="28"/>
        </w:rPr>
        <w:t xml:space="preserve"> Содержание контейнерных площадок:</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2.9.1.</w:t>
      </w:r>
      <w:r>
        <w:rPr>
          <w:sz w:val="28"/>
          <w:szCs w:val="28"/>
        </w:rPr>
        <w:t xml:space="preserve"> Сбор и вывоз отходов и мусора осуществляется по контейнерной или бесконтейнерной системе, установленной порядком сбора, вывоза и утилизации бытовых отходов, утверждаемым Главой администрации Вольно-Донского  сельского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2.9.2.</w:t>
      </w:r>
      <w:r>
        <w:rPr>
          <w:sz w:val="28"/>
          <w:szCs w:val="28"/>
        </w:rPr>
        <w:t xml:space="preserve">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Площадка устраивается из бетона (асфальта) и ограждается с трех сторон ограждениями типов, согла</w:t>
      </w:r>
      <w:r>
        <w:rPr>
          <w:sz w:val="28"/>
          <w:szCs w:val="28"/>
        </w:rPr>
        <w:softHyphen/>
      </w:r>
      <w:r>
        <w:rPr>
          <w:sz w:val="28"/>
          <w:szCs w:val="28"/>
        </w:rPr>
        <w:t>сованных с отделом градостроительства. К площадке устраивается подъезд с твердым или щебеночным покрытием.</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2.9.3.</w:t>
      </w:r>
      <w:r>
        <w:rPr>
          <w:sz w:val="28"/>
          <w:szCs w:val="28"/>
        </w:rPr>
        <w:t xml:space="preserve"> Количество площадок, контейнеров на них должно соответствовать утвержденным нормам накопления ТБО. </w:t>
      </w:r>
      <w:r>
        <w:rPr>
          <w:rStyle w:val="11"/>
          <w:sz w:val="28"/>
          <w:szCs w:val="28"/>
        </w:rPr>
        <w:t>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w:t>
      </w:r>
      <w:r>
        <w:rPr>
          <w:rStyle w:val="11"/>
          <w:sz w:val="28"/>
          <w:szCs w:val="28"/>
        </w:rPr>
        <w:softHyphen/>
      </w:r>
      <w:r>
        <w:rPr>
          <w:rStyle w:val="11"/>
          <w:sz w:val="28"/>
          <w:szCs w:val="28"/>
        </w:rPr>
        <w:t>ми санитарно-эпидемиологического надзора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2.9.4.</w:t>
      </w:r>
      <w:r>
        <w:rPr>
          <w:sz w:val="28"/>
          <w:szCs w:val="28"/>
        </w:rPr>
        <w:t xml:space="preserve"> Запрещается устанавливать контейнеры и бункера-накопители на проезжей части, тротуарах, газонах.</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2.9.5.</w:t>
      </w:r>
      <w:r>
        <w:rPr>
          <w:sz w:val="28"/>
          <w:szCs w:val="28"/>
        </w:rPr>
        <w:t xml:space="preserve"> Ответственность за содержание контейнерных площадок и уборку за границами контейнерных площадок возлага</w:t>
      </w:r>
      <w:r>
        <w:rPr>
          <w:sz w:val="28"/>
          <w:szCs w:val="28"/>
        </w:rPr>
        <w:softHyphen/>
      </w:r>
      <w:r>
        <w:rPr>
          <w:sz w:val="28"/>
          <w:szCs w:val="28"/>
        </w:rPr>
        <w:t>ется: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по муниципальному жилому фонду – на обслуживающие (мусоровывозящие) организации;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по частному жилому фонду – на собственников жилья;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по остальным территориям – на предприятия, организации, и иные хозяйствующие субъекты.</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xml:space="preserve">2.10. </w:t>
      </w:r>
      <w:r>
        <w:rPr>
          <w:sz w:val="28"/>
          <w:szCs w:val="28"/>
        </w:rPr>
        <w:t>Сбор и вывоз жидких бытовых отходов (ЖБО):</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2.10.1.</w:t>
      </w:r>
      <w:r>
        <w:rPr>
          <w:sz w:val="28"/>
          <w:szCs w:val="28"/>
        </w:rPr>
        <w:t xml:space="preserve"> Сброс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2.10.2.</w:t>
      </w:r>
      <w:r>
        <w:rPr>
          <w:sz w:val="28"/>
          <w:szCs w:val="28"/>
        </w:rPr>
        <w:t xml:space="preserve"> В случае отсутствия канализационной сети отвод бы</w:t>
      </w:r>
      <w:r>
        <w:rPr>
          <w:sz w:val="28"/>
          <w:szCs w:val="28"/>
        </w:rPr>
        <w:softHyphen/>
      </w:r>
      <w:r>
        <w:rPr>
          <w:sz w:val="28"/>
          <w:szCs w:val="28"/>
        </w:rPr>
        <w:t>товых стоков допускается в водонепроницаемый выгреб, устроенный в соответствии с установленными требованиями.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2.10.3.</w:t>
      </w:r>
      <w:r>
        <w:rPr>
          <w:sz w:val="28"/>
          <w:szCs w:val="28"/>
        </w:rPr>
        <w:t xml:space="preserve"> Запрещается устройство и эксплуатация дренирующих вы</w:t>
      </w:r>
      <w:r>
        <w:rPr>
          <w:sz w:val="28"/>
          <w:szCs w:val="28"/>
        </w:rPr>
        <w:softHyphen/>
      </w:r>
      <w:r>
        <w:rPr>
          <w:sz w:val="28"/>
          <w:szCs w:val="28"/>
        </w:rPr>
        <w:t>гребных ям, а так же выпуск канализационных стоков открытым способом в дренажные канавы, приемные лотки дождевых вод, про</w:t>
      </w:r>
      <w:r>
        <w:rPr>
          <w:sz w:val="28"/>
          <w:szCs w:val="28"/>
        </w:rPr>
        <w:softHyphen/>
      </w:r>
      <w:r>
        <w:rPr>
          <w:sz w:val="28"/>
          <w:szCs w:val="28"/>
        </w:rPr>
        <w:t>езжую часть, водные объекты и на рельеф местности.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2.10.4.</w:t>
      </w:r>
      <w:r>
        <w:rPr>
          <w:sz w:val="28"/>
          <w:szCs w:val="28"/>
        </w:rPr>
        <w:t xml:space="preserve"> Вывоз ЖБО производится специализированными предпри</w:t>
      </w:r>
      <w:r>
        <w:rPr>
          <w:sz w:val="28"/>
          <w:szCs w:val="28"/>
        </w:rPr>
        <w:softHyphen/>
      </w:r>
      <w:r>
        <w:rPr>
          <w:sz w:val="28"/>
          <w:szCs w:val="28"/>
        </w:rPr>
        <w:t>ятиями на договорной основе в течение трех дней с момента оформ</w:t>
      </w:r>
      <w:r>
        <w:rPr>
          <w:sz w:val="28"/>
          <w:szCs w:val="28"/>
        </w:rPr>
        <w:softHyphen/>
      </w:r>
      <w:r>
        <w:rPr>
          <w:sz w:val="28"/>
          <w:szCs w:val="28"/>
        </w:rPr>
        <w:t>ления заявки. Периодичность вывоза устанавливается исходя из норм образования жидких бытовых отходов.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2.10.5.</w:t>
      </w:r>
      <w:r>
        <w:rPr>
          <w:sz w:val="28"/>
          <w:szCs w:val="28"/>
        </w:rPr>
        <w:t xml:space="preserve"> Заключение договора на вывоз ЖБО для всех юридических и физических лиц, использующих в качестве накопителя стоков вы</w:t>
      </w:r>
      <w:r>
        <w:rPr>
          <w:sz w:val="28"/>
          <w:szCs w:val="28"/>
        </w:rPr>
        <w:softHyphen/>
      </w:r>
      <w:r>
        <w:rPr>
          <w:sz w:val="28"/>
          <w:szCs w:val="28"/>
        </w:rPr>
        <w:t>гребные ямы, является обязательным.</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2.11.</w:t>
      </w:r>
      <w:r>
        <w:rPr>
          <w:sz w:val="28"/>
          <w:szCs w:val="28"/>
        </w:rPr>
        <w:t xml:space="preserve"> Уборка и содержание автодорог и прилегающих к ним территорий:</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2.11.1.</w:t>
      </w:r>
      <w:r>
        <w:rPr>
          <w:sz w:val="28"/>
          <w:szCs w:val="28"/>
        </w:rPr>
        <w:t xml:space="preserve"> Уборка автодорог возлагается: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между населенными пунктами – на обслуживающие дорожные организации, определяемые по результатам конкурса;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в населенных пунктах (улиц, переулков) – на Администрацию Вольно-Донского  сельского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2.11.2.</w:t>
      </w:r>
      <w:r>
        <w:rPr>
          <w:sz w:val="28"/>
          <w:szCs w:val="28"/>
        </w:rPr>
        <w:t xml:space="preserve"> Обочины дорог и разделительные полосы должны быть об</w:t>
      </w:r>
      <w:r>
        <w:rPr>
          <w:sz w:val="28"/>
          <w:szCs w:val="28"/>
        </w:rPr>
        <w:softHyphen/>
      </w:r>
      <w:r>
        <w:rPr>
          <w:sz w:val="28"/>
          <w:szCs w:val="28"/>
        </w:rPr>
        <w:t>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10 см.</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2.11.3.</w:t>
      </w:r>
      <w:r>
        <w:rPr>
          <w:sz w:val="28"/>
          <w:szCs w:val="28"/>
        </w:rPr>
        <w:t xml:space="preserve"> На дорогах федерального, областного и местного значения уборка мусора и покос травы производится обслуживающей органи</w:t>
      </w:r>
      <w:r>
        <w:rPr>
          <w:sz w:val="28"/>
          <w:szCs w:val="28"/>
        </w:rPr>
        <w:softHyphen/>
      </w:r>
      <w:r>
        <w:rPr>
          <w:sz w:val="28"/>
          <w:szCs w:val="28"/>
        </w:rPr>
        <w:t>зацией на всю ширину полосы отвода дороги.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2.11.4.</w:t>
      </w:r>
      <w:r>
        <w:rPr>
          <w:sz w:val="28"/>
          <w:szCs w:val="28"/>
        </w:rPr>
        <w:t xml:space="preserve"> Автомобильные дороги должны быть оборудованы дорож</w:t>
      </w:r>
      <w:r>
        <w:rPr>
          <w:sz w:val="28"/>
          <w:szCs w:val="28"/>
        </w:rPr>
        <w:softHyphen/>
      </w:r>
      <w:r>
        <w:rPr>
          <w:sz w:val="28"/>
          <w:szCs w:val="28"/>
        </w:rPr>
        <w:t>ными знаками в соответствии с утвержденной в установленном порядке дислокацией дорожных знаков. Поверхность знаков должна быть чистой, без повреждений. Временно установленные знаки должны быть сня</w:t>
      </w:r>
      <w:r>
        <w:rPr>
          <w:sz w:val="28"/>
          <w:szCs w:val="28"/>
        </w:rPr>
        <w:softHyphen/>
      </w:r>
      <w:r>
        <w:rPr>
          <w:sz w:val="28"/>
          <w:szCs w:val="28"/>
        </w:rPr>
        <w:t>ты в течение суток после устранения причин, вызвавших необходи</w:t>
      </w:r>
      <w:r>
        <w:rPr>
          <w:sz w:val="28"/>
          <w:szCs w:val="28"/>
        </w:rPr>
        <w:softHyphen/>
      </w:r>
      <w:r>
        <w:rPr>
          <w:sz w:val="28"/>
          <w:szCs w:val="28"/>
        </w:rPr>
        <w:t>мость их установки.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2.11.5.</w:t>
      </w:r>
      <w:r>
        <w:rPr>
          <w:sz w:val="28"/>
          <w:szCs w:val="28"/>
        </w:rPr>
        <w:t xml:space="preserve"> Информационные указатели,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w:t>
      </w:r>
      <w:r>
        <w:rPr>
          <w:sz w:val="28"/>
          <w:szCs w:val="28"/>
        </w:rPr>
        <w:softHyphen/>
      </w:r>
      <w:r>
        <w:rPr>
          <w:sz w:val="28"/>
          <w:szCs w:val="28"/>
        </w:rPr>
        <w:t>си на указателях должны быть четко различимы.</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xml:space="preserve"> 2.11.6. </w:t>
      </w:r>
      <w:r>
        <w:rPr>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Вольно-Донского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Администрацией Вольно-Донского сельского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2.11.7.</w:t>
      </w:r>
      <w:r>
        <w:rPr>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в исправном состоянии и закрытыми.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 ведении которых находятся коммуникации.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2.11.8.</w:t>
      </w:r>
      <w:r>
        <w:rPr>
          <w:sz w:val="28"/>
          <w:szCs w:val="28"/>
        </w:rPr>
        <w:t xml:space="preserve"> С целью сохранения дорожных покрытий на территории Вольно-Донского  сельского поселения запрещается: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транспортировка груза волоком;</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сбрасывание при погрузочно-разгрузочных работах на улицах рельсов, брёвен, железных балок, труб, кирпича, других тяжелых предметов и складирование их;</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перегон по улицам населенных пунктов, имеющих твердое покрытие, машин на гусеничном ходу;</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движение и стоянка большегрузного транспорта на внутриквартальных пешеходных дорожках, тротуарах.</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2.12.</w:t>
      </w:r>
      <w:r>
        <w:rPr>
          <w:sz w:val="28"/>
          <w:szCs w:val="28"/>
        </w:rPr>
        <w:t xml:space="preserve"> Подвижной состав пассажирского транспорта, транспортные средства предприятий, организаций, учреждений и частных лиц вы</w:t>
      </w:r>
      <w:r>
        <w:rPr>
          <w:sz w:val="28"/>
          <w:szCs w:val="28"/>
        </w:rPr>
        <w:softHyphen/>
      </w:r>
      <w:r>
        <w:rPr>
          <w:sz w:val="28"/>
          <w:szCs w:val="28"/>
        </w:rPr>
        <w:t>пускаются на дороги поселения в чистом и технически исправном со</w:t>
      </w:r>
      <w:r>
        <w:rPr>
          <w:sz w:val="28"/>
          <w:szCs w:val="28"/>
        </w:rPr>
        <w:softHyphen/>
      </w:r>
      <w:r>
        <w:rPr>
          <w:sz w:val="28"/>
          <w:szCs w:val="28"/>
        </w:rPr>
        <w:t>стоянии.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2.13.</w:t>
      </w:r>
      <w:r>
        <w:rPr>
          <w:sz w:val="28"/>
          <w:szCs w:val="28"/>
        </w:rPr>
        <w:t xml:space="preserve"> Организациями и домовладельцами на своих земельных участках проводится систематическая борьба с сорной растительностью, в том числе растениями, вызывающими аллергическую реакцию у населения. Недопустимо произрастание на территории домовладений, придомовых и производственных земельных участках наркосодержащих</w:t>
      </w:r>
      <w:r>
        <w:t xml:space="preserve"> </w:t>
      </w:r>
      <w:r>
        <w:rPr>
          <w:sz w:val="28"/>
          <w:szCs w:val="28"/>
        </w:rPr>
        <w:t>растений.</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xml:space="preserve">2.14. </w:t>
      </w:r>
      <w:r>
        <w:rPr>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b/>
          <w:szCs w:val="28"/>
        </w:rPr>
      </w:pPr>
      <w:r>
        <w:t xml:space="preserve"> </w:t>
      </w:r>
      <w:r>
        <w:rPr>
          <w:b/>
        </w:rPr>
        <w:t xml:space="preserve">3. Внешний вид фасадов и ограждающих конструкций зданий, </w:t>
      </w:r>
      <w:r>
        <w:rPr>
          <w:b/>
          <w:szCs w:val="28"/>
        </w:rPr>
        <w:t>строений, сооружений.</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3.1.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наружных блоков систем кондиционирования и вентиляции, водосточных труб, отмостки, домовых знаков, защитных сеток и т.п.</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3.2. Колористическое решение зданий и сооружений должно проектироваться с учетом концепции общего цветового решения застройки улиц и территорий муниципального образования.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3.3. Окраска фасадов зданий, сооружений производится на основании колерного паспорта, согласованного с уполномоченным органом местного самоуправления муниципального образования. Порядок такого согласования устанавливается муниципальным правовым актом.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 xml:space="preserve">3.4. Жилые дома, здания, сооружения, подлежащие адресации (далее - объект адресации), должны быть оборудованы указателями с наименованиями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улиц и номерами домов (далее - аншлаги), освещенными в темное время суток. Аншлаги на объектах адресации располагаются со стороны улицы, указанной в адресе. Сокращения в названии улицы не допускаются.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 xml:space="preserve"> 3.5.Установка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3.6. В целях достижения единообразия внешнего вида аншлагов эскизные проекты вновь устанавливаемых аншлагов согласовываются уполномоченным органом местного самоуправления муниципального образования.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3.7. Разрешается размещение меток на основе QR-кодов на фасадах зданий, многоквартирных жилых домов, сооружений в месте расположения аншлагов.</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 xml:space="preserve"> Порядок установки аншлагов, в том числе согласование эскизных проектов вновь устанавливаемых аншлагов, а также размещения меток на основе QR-кодов определяется муниципальным правовым актом.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3.8. Для обеспечения поверхностного водоотвода от зданий, сооружений по их периметру производится устройство отмостки с надежной гидроизоляцией. Уклон отмостки принимается не менее 1% в сторону от здания. Ширина отмостки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3.9. При организации стока воды со скатных крыш через водосточные трубы надлежит:</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не допускать высоты свободного падения воды из выходного отверстия трубы более 200 мм;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 xml:space="preserve">предусматривать в местах стока воды из трубы на основные пешеходные коммуникации наличие водоотводного канала либо твердого покрытия с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уклоном не менее 0,5% в направлении водоотводных лотков либо устройство лотков в покрытии;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предусматривать устройство дренажа в местах стока воды из трубы на газон или иные мягкие виды покрытия.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3.10. Водоотводящие устройства наружных стен должны находиться в технически исправном состоянии и обеспечивать беспрепятственный отвод атмосферных вод с крыш зданий.</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 xml:space="preserve"> 3.11. Возможность остекления лоджий и балконов, замены рам, окраски стен в исторических центрах населенных пунктов устанавливается уполномоченным органом местного самоуправления в составе градостроительного регламента.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2.12. Собственники или уполномоченные ими лица, арендаторы и пользователи объектов капитального строительства обязаны:</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xml:space="preserve">- бережно относиться к фасадам объектов капитального строительства, в том числе при производстве строительных работ в процессе переустройства и </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перепланировки жилых, нежилых помещений в части размещения дополнительного оборудования на фасаде;</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3.13. Требования к проведению капитального ремонта объектов.</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восстанавливать после демонтажа строительных лесов разрушенное благоустройство;</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обеспечивать безопасность пешеходного движения;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обеспечивать сохранность объектов благоустройства и озеленения.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3.14. На объектах капитального строительства не допускаются: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xml:space="preserve">-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пятна, потеки и высолы, общее загрязнение поверхности, разрушение парапетов и иные подобные разрушения;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закрашивание граффити и иных надписей  краской другого цвета и фактуры.</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3.15. Расположенные на фасадах информационные таблички, памятные доски должны поддерживаться в чистоте и исправном состоянии.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Входы, цоколи, витрины должны содержаться в чистоте и исправном состоянии.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Домовые знаки должны содержаться в чистоте, их освещение в темное время суток должно быть в исправном состоянии.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p>
    <w:p>
      <w:pPr>
        <w:pStyle w:val="10"/>
        <w:keepNext w:val="0"/>
        <w:keepLines w:val="0"/>
        <w:pageBreakBefore w:val="0"/>
        <w:kinsoku/>
        <w:wordWrap/>
        <w:overflowPunct/>
        <w:topLinePunct w:val="0"/>
        <w:bidi w:val="0"/>
        <w:snapToGrid/>
        <w:spacing w:before="40" w:beforeAutospacing="0" w:after="40" w:afterAutospacing="0"/>
        <w:ind w:left="720"/>
        <w:jc w:val="both"/>
        <w:textAlignment w:val="auto"/>
        <w:rPr>
          <w:b/>
        </w:rPr>
      </w:pPr>
      <w:r>
        <w:rPr>
          <w:b/>
        </w:rPr>
        <w:t>4. Проектирование, размещение, содержание и восстановление элементов благоустройства, в том числе после проведения земляных работ.</w:t>
      </w:r>
    </w:p>
    <w:p>
      <w:pPr>
        <w:pStyle w:val="10"/>
        <w:keepNext w:val="0"/>
        <w:keepLines w:val="0"/>
        <w:pageBreakBefore w:val="0"/>
        <w:kinsoku/>
        <w:wordWrap/>
        <w:overflowPunct/>
        <w:topLinePunct w:val="0"/>
        <w:bidi w:val="0"/>
        <w:snapToGrid/>
        <w:spacing w:before="40" w:beforeAutospacing="0" w:after="40" w:afterAutospacing="0"/>
        <w:ind w:left="720"/>
        <w:jc w:val="both"/>
        <w:textAlignment w:val="auto"/>
        <w:rPr>
          <w:b/>
        </w:rPr>
      </w:pP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4.1. При проектировании благоустройства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4.2. В случае если проектное решение связано со снятием плодородного слоя почвы, толщина снятия должна составлять 150 - 200 мм. При этом необходимо предусмотреть оборудование места для его временного хранения.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4.3. При террасировании рельефа на территории муниципального района следует проектировать подпорные стенки и откосы.</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Подпорные стенки следует проектировать с учетом разницы высот сопрягаемых террас.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Максимально допустимые величины углов откосов устанавливаются в зависимости от видов грунтов. При этом проводится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xml:space="preserve">   </w:t>
      </w:r>
      <w:r>
        <w:rPr>
          <w:rStyle w:val="6"/>
          <w:color w:val="4A5562"/>
          <w:sz w:val="28"/>
          <w:szCs w:val="28"/>
        </w:rPr>
        <w:t>4.4.</w:t>
      </w:r>
      <w:r>
        <w:rPr>
          <w:sz w:val="28"/>
          <w:szCs w:val="28"/>
        </w:rPr>
        <w:t xml:space="preserve"> Строительство и установка малых архитектурных форм и элементов внешнего благоустройства -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sz w:val="28"/>
          <w:szCs w:val="28"/>
        </w:rPr>
      </w:pPr>
      <w:r>
        <w:rPr>
          <w:sz w:val="28"/>
          <w:szCs w:val="28"/>
        </w:rPr>
        <w:t>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лишь с разрешения Администрации Вольно-Донского сельского поселения, при этом должно быть соблюдено целевое назначение земельного участка.</w:t>
      </w:r>
      <w:r>
        <w:rPr>
          <w:rStyle w:val="6"/>
          <w:sz w:val="28"/>
          <w:szCs w:val="28"/>
        </w:rPr>
        <w:t xml:space="preserve"> </w:t>
      </w:r>
      <w:r>
        <w:rPr>
          <w:rStyle w:val="11"/>
          <w:sz w:val="28"/>
          <w:szCs w:val="28"/>
        </w:rPr>
        <w:t>Установка малых архитектурных форм и элементов внешнего благоустройства (киосков, павильонов, палаток, летних кафе, сезон</w:t>
      </w:r>
      <w:r>
        <w:rPr>
          <w:rStyle w:val="11"/>
          <w:sz w:val="28"/>
          <w:szCs w:val="28"/>
        </w:rPr>
        <w:softHyphen/>
      </w:r>
      <w:r>
        <w:rPr>
          <w:rStyle w:val="11"/>
          <w:sz w:val="28"/>
          <w:szCs w:val="28"/>
        </w:rPr>
        <w:t xml:space="preserve">ных рынков, оград, заборов, газонных ограждений, остановочных транспортных павильонов, телефонных кабин, </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sz w:val="28"/>
          <w:szCs w:val="28"/>
        </w:rPr>
      </w:pPr>
      <w:r>
        <w:rPr>
          <w:rStyle w:val="11"/>
          <w:sz w:val="28"/>
          <w:szCs w:val="28"/>
        </w:rPr>
        <w:t>ограждений тротуа</w:t>
      </w:r>
      <w:r>
        <w:rPr>
          <w:rStyle w:val="11"/>
          <w:sz w:val="28"/>
          <w:szCs w:val="28"/>
        </w:rPr>
        <w:softHyphen/>
      </w:r>
      <w:r>
        <w:rPr>
          <w:rStyle w:val="11"/>
          <w:sz w:val="28"/>
          <w:szCs w:val="28"/>
        </w:rPr>
        <w:t>ров, детских спортивных площадок, рекламных тумб, стендов, щи</w:t>
      </w:r>
      <w:r>
        <w:rPr>
          <w:rStyle w:val="11"/>
          <w:sz w:val="28"/>
          <w:szCs w:val="28"/>
        </w:rPr>
        <w:softHyphen/>
      </w:r>
      <w:r>
        <w:rPr>
          <w:rStyle w:val="11"/>
          <w:sz w:val="28"/>
          <w:szCs w:val="28"/>
        </w:rPr>
        <w:t>тов для газет, афиш и объявлений, подсветки зданий, памятников, реклам, фонарей уличного освещения, опорных столбов и пр.), ка</w:t>
      </w:r>
      <w:r>
        <w:rPr>
          <w:rStyle w:val="11"/>
          <w:sz w:val="28"/>
          <w:szCs w:val="28"/>
        </w:rPr>
        <w:softHyphen/>
      </w:r>
      <w:r>
        <w:rPr>
          <w:rStyle w:val="11"/>
          <w:sz w:val="28"/>
          <w:szCs w:val="28"/>
        </w:rPr>
        <w:t xml:space="preserve">питальный ремонт тротуаров допускается с разрешения Администрации </w:t>
      </w:r>
      <w:r>
        <w:rPr>
          <w:rStyle w:val="11"/>
          <w:bCs/>
          <w:sz w:val="28"/>
          <w:szCs w:val="28"/>
        </w:rPr>
        <w:t xml:space="preserve">Вольно-Донского </w:t>
      </w:r>
      <w:r>
        <w:rPr>
          <w:rStyle w:val="11"/>
          <w:sz w:val="28"/>
          <w:szCs w:val="28"/>
        </w:rPr>
        <w:t xml:space="preserve"> сельского поселения при наличии согласованного проекта, при этом должно быть соблюдено целевое назначение земельного участка по согласованию с санэпидемстанцией.</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p>
    <w:p>
      <w:pPr>
        <w:pStyle w:val="10"/>
        <w:keepNext w:val="0"/>
        <w:keepLines w:val="0"/>
        <w:pageBreakBefore w:val="0"/>
        <w:numPr>
          <w:ilvl w:val="0"/>
          <w:numId w:val="6"/>
        </w:numPr>
        <w:kinsoku/>
        <w:wordWrap/>
        <w:overflowPunct/>
        <w:topLinePunct w:val="0"/>
        <w:bidi w:val="0"/>
        <w:snapToGrid/>
        <w:spacing w:before="40" w:beforeAutospacing="0" w:after="40" w:afterAutospacing="0"/>
        <w:ind w:left="360" w:leftChars="0"/>
        <w:jc w:val="both"/>
        <w:textAlignment w:val="auto"/>
        <w:rPr>
          <w:b/>
        </w:rPr>
      </w:pPr>
      <w:r>
        <w:rPr>
          <w:b/>
        </w:rPr>
        <w:t>Организация освещения территории муниципального образования, включая архитектурную подсветку зданий, строений, сооружений.</w:t>
      </w:r>
    </w:p>
    <w:p>
      <w:pPr>
        <w:pStyle w:val="10"/>
        <w:keepNext w:val="0"/>
        <w:keepLines w:val="0"/>
        <w:pageBreakBefore w:val="0"/>
        <w:kinsoku/>
        <w:wordWrap/>
        <w:overflowPunct/>
        <w:topLinePunct w:val="0"/>
        <w:bidi w:val="0"/>
        <w:snapToGrid/>
        <w:spacing w:before="40" w:beforeAutospacing="0" w:after="40" w:afterAutospacing="0"/>
        <w:ind w:left="720"/>
        <w:jc w:val="both"/>
        <w:textAlignment w:val="auto"/>
        <w:rPr>
          <w:b/>
        </w:rPr>
      </w:pP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5.1. Наружное освещение подразделяется на: функциональное, архитектурное и информационное освещение.</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5.2. Наружное освещение должно соответствовать установленным нормам и требованиям. Осветительные установки должны обеспечивать:</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в соответствии со СП 52.13330.2011 Свод Правил "Естественное и искусственное освещение", утвержденного </w:t>
      </w:r>
      <w:r>
        <w:fldChar w:fldCharType="begin"/>
      </w:r>
      <w:r>
        <w:instrText xml:space="preserve"> HYPERLINK "consultantplus://offline/ref=D6208AD38F0590131E146C1B6B97C4573687D7D6EDE799BB9DF58FF740e7V6E" </w:instrText>
      </w:r>
      <w:r>
        <w:fldChar w:fldCharType="separate"/>
      </w:r>
      <w:r>
        <w:rPr>
          <w:rStyle w:val="5"/>
        </w:rPr>
        <w:t>приказом</w:t>
      </w:r>
      <w:r>
        <w:fldChar w:fldCharType="end"/>
      </w:r>
      <w:r>
        <w:t xml:space="preserve"> Министерства регионального развития Российской Федерации от 27 декабря 2010 года N 783;</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5.3. Применяемое осветительное оборудование, в том числе приспособления и материалы, должны соответствовать требованиям стандартов и технических условий, утвержденных в установленном порядке, номинальному напряжению питающей сети, условиям окружающей среды, а также требованиям ПУЭ, правил технической эксплуатации электроустановок потребителей (далее - ПТЭЭП).</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5.4. При создании и благоустройстве освещения и осветительного оборудования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5.5. Включение наружного освещения улиц, дорог и площадей, территорий микрорайонов и других освещаемых территорий должно производиться при снижении уровня естественной освещенности до 20 лк, а отключение - при ее повышении до 10 лк. Управление сетями наружного освещения должно быть централизованным - телемеханическим или дистанционным.</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p>
    <w:p>
      <w:pPr>
        <w:pStyle w:val="10"/>
        <w:keepNext w:val="0"/>
        <w:keepLines w:val="0"/>
        <w:pageBreakBefore w:val="0"/>
        <w:numPr>
          <w:ilvl w:val="0"/>
          <w:numId w:val="6"/>
        </w:numPr>
        <w:kinsoku/>
        <w:wordWrap/>
        <w:overflowPunct/>
        <w:topLinePunct w:val="0"/>
        <w:bidi w:val="0"/>
        <w:snapToGrid/>
        <w:spacing w:before="40" w:beforeAutospacing="0" w:after="40" w:afterAutospacing="0"/>
        <w:ind w:left="360" w:leftChars="0" w:firstLine="0" w:firstLineChars="0"/>
        <w:jc w:val="both"/>
        <w:textAlignment w:val="auto"/>
        <w:rPr>
          <w:b/>
        </w:rPr>
      </w:pPr>
      <w:r>
        <w:rPr>
          <w:b/>
        </w:rPr>
        <w:t>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10"/>
        <w:keepNext w:val="0"/>
        <w:keepLines w:val="0"/>
        <w:pageBreakBefore w:val="0"/>
        <w:kinsoku/>
        <w:wordWrap/>
        <w:overflowPunct/>
        <w:topLinePunct w:val="0"/>
        <w:bidi w:val="0"/>
        <w:snapToGrid/>
        <w:spacing w:before="40" w:beforeAutospacing="0" w:after="40" w:afterAutospacing="0"/>
        <w:ind w:left="720"/>
        <w:jc w:val="both"/>
        <w:textAlignment w:val="auto"/>
        <w:rPr>
          <w:b/>
        </w:rPr>
      </w:pP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6.1.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поддержание ранее созданной или изначально существующей природной среды на территории муниципального образования.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6.2. К озелененным территориям относятся:</w:t>
      </w:r>
    </w:p>
    <w:p>
      <w:pPr>
        <w:pStyle w:val="10"/>
        <w:keepNext w:val="0"/>
        <w:keepLines w:val="0"/>
        <w:pageBreakBefore w:val="0"/>
        <w:kinsoku/>
        <w:wordWrap/>
        <w:overflowPunct/>
        <w:topLinePunct w:val="0"/>
        <w:bidi w:val="0"/>
        <w:snapToGrid/>
        <w:spacing w:before="40" w:beforeAutospacing="0" w:after="40" w:afterAutospacing="0"/>
        <w:jc w:val="both"/>
        <w:textAlignment w:val="auto"/>
      </w:pPr>
      <w:r>
        <w:t>площади, улицы, проезды, набережные, скверы, парки, бульвары;</w:t>
      </w:r>
    </w:p>
    <w:p>
      <w:pPr>
        <w:pStyle w:val="10"/>
        <w:keepNext w:val="0"/>
        <w:keepLines w:val="0"/>
        <w:pageBreakBefore w:val="0"/>
        <w:kinsoku/>
        <w:wordWrap/>
        <w:overflowPunct/>
        <w:topLinePunct w:val="0"/>
        <w:bidi w:val="0"/>
        <w:snapToGrid/>
        <w:spacing w:before="40" w:beforeAutospacing="0" w:after="40" w:afterAutospacing="0"/>
        <w:jc w:val="both"/>
        <w:textAlignment w:val="auto"/>
      </w:pPr>
      <w:r>
        <w:t>детские, спортивные и спортивно-игровые площадки, площадки отдыха;</w:t>
      </w:r>
    </w:p>
    <w:p>
      <w:pPr>
        <w:pStyle w:val="10"/>
        <w:keepNext w:val="0"/>
        <w:keepLines w:val="0"/>
        <w:pageBreakBefore w:val="0"/>
        <w:kinsoku/>
        <w:wordWrap/>
        <w:overflowPunct/>
        <w:topLinePunct w:val="0"/>
        <w:bidi w:val="0"/>
        <w:snapToGrid/>
        <w:spacing w:before="40" w:beforeAutospacing="0" w:after="40" w:afterAutospacing="0"/>
        <w:jc w:val="both"/>
        <w:textAlignment w:val="auto"/>
      </w:pPr>
      <w:r>
        <w:t>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w:t>
      </w:r>
    </w:p>
    <w:p>
      <w:pPr>
        <w:pStyle w:val="10"/>
        <w:keepNext w:val="0"/>
        <w:keepLines w:val="0"/>
        <w:pageBreakBefore w:val="0"/>
        <w:kinsoku/>
        <w:wordWrap/>
        <w:overflowPunct/>
        <w:topLinePunct w:val="0"/>
        <w:bidi w:val="0"/>
        <w:snapToGrid/>
        <w:spacing w:before="40" w:beforeAutospacing="0" w:after="40" w:afterAutospacing="0"/>
        <w:jc w:val="both"/>
        <w:textAlignment w:val="auto"/>
      </w:pPr>
      <w:r>
        <w:t>автомобильные площадки, а также автомобильные дороги общего пользования местного значения, включая транспортные развязки и путепроводы;</w:t>
      </w:r>
    </w:p>
    <w:p>
      <w:pPr>
        <w:pStyle w:val="10"/>
        <w:keepNext w:val="0"/>
        <w:keepLines w:val="0"/>
        <w:pageBreakBefore w:val="0"/>
        <w:kinsoku/>
        <w:wordWrap/>
        <w:overflowPunct/>
        <w:topLinePunct w:val="0"/>
        <w:bidi w:val="0"/>
        <w:snapToGrid/>
        <w:spacing w:before="40" w:beforeAutospacing="0" w:after="40" w:afterAutospacing="0"/>
        <w:jc w:val="both"/>
        <w:textAlignment w:val="auto"/>
      </w:pPr>
      <w:r>
        <w:t>иные озелененные территории.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6.3. Местоположение и границы озелененных территорий определяются генеральным планом муниципального образования.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6.4. При озеленении детских и спортивных площадок, площадок для отдыха и досуга населения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Озеленение площадок как правило размещается по периметру, при этом для ограждения площадки возможно применять вертикальное озеленение.</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xml:space="preserve">6.5. </w:t>
      </w:r>
      <w:r>
        <w:rPr>
          <w:sz w:val="28"/>
          <w:szCs w:val="28"/>
        </w:rPr>
        <w:t>Все зеленые насаждения, расположенные на территории Вольно-Донского  сельского поселения, за исключением земель лесного фон</w:t>
      </w:r>
      <w:r>
        <w:rPr>
          <w:sz w:val="28"/>
          <w:szCs w:val="28"/>
        </w:rPr>
        <w:softHyphen/>
      </w:r>
      <w:r>
        <w:rPr>
          <w:sz w:val="28"/>
          <w:szCs w:val="28"/>
        </w:rPr>
        <w:t>да составляют неприкосновенный зеленый фонд поселения и явля</w:t>
      </w:r>
      <w:r>
        <w:rPr>
          <w:sz w:val="28"/>
          <w:szCs w:val="28"/>
        </w:rPr>
        <w:softHyphen/>
      </w:r>
      <w:r>
        <w:rPr>
          <w:sz w:val="28"/>
          <w:szCs w:val="28"/>
        </w:rPr>
        <w:t>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w:t>
      </w:r>
      <w:r>
        <w:rPr>
          <w:sz w:val="28"/>
          <w:szCs w:val="28"/>
        </w:rPr>
        <w:softHyphen/>
      </w:r>
      <w:r>
        <w:rPr>
          <w:sz w:val="28"/>
          <w:szCs w:val="28"/>
        </w:rPr>
        <w:t>ния права собственности на данный земельный участок, являются собственностью соответствующего юридического или физическо</w:t>
      </w:r>
      <w:r>
        <w:rPr>
          <w:sz w:val="28"/>
          <w:szCs w:val="28"/>
        </w:rPr>
        <w:softHyphen/>
      </w:r>
      <w:r>
        <w:rPr>
          <w:sz w:val="28"/>
          <w:szCs w:val="28"/>
        </w:rPr>
        <w:t>го лица – собственника участка.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xml:space="preserve">6.6. </w:t>
      </w:r>
      <w:r>
        <w:rPr>
          <w:sz w:val="28"/>
          <w:szCs w:val="28"/>
        </w:rPr>
        <w:t>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xml:space="preserve">6.7. </w:t>
      </w:r>
      <w:r>
        <w:rPr>
          <w:sz w:val="28"/>
          <w:szCs w:val="28"/>
        </w:rPr>
        <w:t xml:space="preserve"> На улицах, скверах, парках, в населенных пунктах и лесопо</w:t>
      </w:r>
      <w:r>
        <w:rPr>
          <w:sz w:val="28"/>
          <w:szCs w:val="28"/>
        </w:rPr>
        <w:softHyphen/>
      </w:r>
      <w:r>
        <w:rPr>
          <w:sz w:val="28"/>
          <w:szCs w:val="28"/>
        </w:rPr>
        <w:t>лосах категорически запрещается самовольная вырубка зеленых на</w:t>
      </w:r>
      <w:r>
        <w:rPr>
          <w:sz w:val="28"/>
          <w:szCs w:val="28"/>
        </w:rPr>
        <w:softHyphen/>
      </w:r>
      <w:r>
        <w:rPr>
          <w:sz w:val="28"/>
          <w:szCs w:val="28"/>
        </w:rPr>
        <w:t>саждений.</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xml:space="preserve">6.8. </w:t>
      </w:r>
      <w:r>
        <w:rPr>
          <w:sz w:val="28"/>
          <w:szCs w:val="28"/>
        </w:rPr>
        <w:t xml:space="preserve"> При производстве строительных работ юридические и физи</w:t>
      </w:r>
      <w:r>
        <w:rPr>
          <w:sz w:val="28"/>
          <w:szCs w:val="28"/>
        </w:rPr>
        <w:softHyphen/>
      </w:r>
      <w:r>
        <w:rPr>
          <w:sz w:val="28"/>
          <w:szCs w:val="28"/>
        </w:rPr>
        <w:t>ческие лица обязаны сохранить зеленые насаждения на участках за</w:t>
      </w:r>
      <w:r>
        <w:rPr>
          <w:sz w:val="28"/>
          <w:szCs w:val="28"/>
        </w:rPr>
        <w:softHyphen/>
      </w:r>
      <w:r>
        <w:rPr>
          <w:sz w:val="28"/>
          <w:szCs w:val="28"/>
        </w:rPr>
        <w:t>стройки. Заказчики обязаны передавать сохраняемые зеленые насаж</w:t>
      </w:r>
      <w:r>
        <w:rPr>
          <w:sz w:val="28"/>
          <w:szCs w:val="28"/>
        </w:rPr>
        <w:softHyphen/>
      </w:r>
      <w:r>
        <w:rPr>
          <w:sz w:val="28"/>
          <w:szCs w:val="28"/>
        </w:rPr>
        <w:t xml:space="preserve">дения строительной </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6"/>
          <w:color w:val="4A5562"/>
          <w:sz w:val="28"/>
          <w:szCs w:val="28"/>
        </w:rPr>
      </w:pPr>
      <w:r>
        <w:rPr>
          <w:sz w:val="28"/>
          <w:szCs w:val="28"/>
        </w:rPr>
        <w:t>организации (подрядчику) под сохранную распис</w:t>
      </w:r>
      <w:r>
        <w:rPr>
          <w:sz w:val="28"/>
          <w:szCs w:val="28"/>
        </w:rPr>
        <w:softHyphen/>
      </w:r>
      <w:r>
        <w:rPr>
          <w:sz w:val="28"/>
          <w:szCs w:val="28"/>
        </w:rPr>
        <w:t>ку. Подрядчики обязаны в целях недопущения повреждения зеленых насаждений ограждать их, при необходимости брать в короб</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xml:space="preserve">6.9. </w:t>
      </w:r>
      <w:r>
        <w:rPr>
          <w:sz w:val="28"/>
          <w:szCs w:val="28"/>
        </w:rPr>
        <w:t>Снос зеленых насаждений разрешается только в случае невоз</w:t>
      </w:r>
      <w:r>
        <w:rPr>
          <w:sz w:val="28"/>
          <w:szCs w:val="28"/>
        </w:rPr>
        <w:softHyphen/>
      </w:r>
      <w:r>
        <w:rPr>
          <w:sz w:val="28"/>
          <w:szCs w:val="28"/>
        </w:rPr>
        <w:t>можности их сохранения. Юридические и физические лица произво</w:t>
      </w:r>
      <w:r>
        <w:rPr>
          <w:sz w:val="28"/>
          <w:szCs w:val="28"/>
        </w:rPr>
        <w:softHyphen/>
      </w:r>
      <w:r>
        <w:rPr>
          <w:sz w:val="28"/>
          <w:szCs w:val="28"/>
        </w:rPr>
        <w:t>дят снос зеленых насаждений только после получения разрешения. Разрешение выдается по заявкам юридических и физических лиц в случаях:</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сноса зеленых насаждений под новое строительство, проклад</w:t>
      </w:r>
      <w:r>
        <w:rPr>
          <w:sz w:val="28"/>
          <w:szCs w:val="28"/>
        </w:rPr>
        <w:softHyphen/>
      </w:r>
      <w:r>
        <w:rPr>
          <w:sz w:val="28"/>
          <w:szCs w:val="28"/>
        </w:rPr>
        <w:t>ку инженерных коммуникаций, линий электропередач, газопрово</w:t>
      </w:r>
      <w:r>
        <w:rPr>
          <w:sz w:val="28"/>
          <w:szCs w:val="28"/>
        </w:rPr>
        <w:softHyphen/>
      </w:r>
      <w:r>
        <w:rPr>
          <w:sz w:val="28"/>
          <w:szCs w:val="28"/>
        </w:rPr>
        <w:t>дов и пр.; санитарной вырубки; реконструкции зеленых насаждений; иных обоснованных причин.</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xml:space="preserve">6.10. </w:t>
      </w:r>
      <w:r>
        <w:rPr>
          <w:sz w:val="28"/>
          <w:szCs w:val="28"/>
        </w:rPr>
        <w:t xml:space="preserve"> Разрешение на вырубку зеленых насаждений выдается при условии компенсационной высадки зеленых насаждений или ком</w:t>
      </w:r>
      <w:r>
        <w:rPr>
          <w:sz w:val="28"/>
          <w:szCs w:val="28"/>
        </w:rPr>
        <w:softHyphen/>
      </w:r>
      <w:r>
        <w:rPr>
          <w:sz w:val="28"/>
          <w:szCs w:val="28"/>
        </w:rPr>
        <w:t>пенсации в установленном порядке стоимости подлежащих сносу зеленых насаждений.</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6.10.1.</w:t>
      </w:r>
      <w:r>
        <w:rPr>
          <w:sz w:val="28"/>
          <w:szCs w:val="28"/>
        </w:rPr>
        <w:t xml:space="preserve"> Компенсационное озеленение производится с превышением на 30% от общего количества уничтоженной древесно-кустарниковой растительности,  площади уничтоженной травянистой растительности и производства уходных работ за ними сроком до трех лет, либо до полной приживаемости.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6.10.2.</w:t>
      </w:r>
      <w:r>
        <w:rPr>
          <w:sz w:val="28"/>
          <w:szCs w:val="28"/>
        </w:rPr>
        <w:t xml:space="preserve"> Разрешение на вырубку зеленых насаждений выдается Главой Вольно-Донского  сельского поселения. В случае сноса лесозащит</w:t>
      </w:r>
      <w:r>
        <w:rPr>
          <w:sz w:val="28"/>
          <w:szCs w:val="28"/>
        </w:rPr>
        <w:softHyphen/>
      </w:r>
      <w:r>
        <w:rPr>
          <w:sz w:val="28"/>
          <w:szCs w:val="28"/>
        </w:rPr>
        <w:t>ных зеленых насаждений, произрастающих на землях сельскохозяй</w:t>
      </w:r>
      <w:r>
        <w:rPr>
          <w:sz w:val="28"/>
          <w:szCs w:val="28"/>
        </w:rPr>
        <w:softHyphen/>
      </w:r>
      <w:r>
        <w:rPr>
          <w:sz w:val="28"/>
          <w:szCs w:val="28"/>
        </w:rPr>
        <w:t>ственного назначения, разрешение выдается только по согласованию с отделом сельского хозяйства Администрации Морозовского района, если иное не предусмотрено действующим законодательством.</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6.11</w:t>
      </w:r>
      <w:r>
        <w:rPr>
          <w:rStyle w:val="6"/>
          <w:color w:val="4A5562"/>
          <w:sz w:val="28"/>
          <w:szCs w:val="28"/>
        </w:rPr>
        <w:t>.</w:t>
      </w:r>
      <w:r>
        <w:rPr>
          <w:sz w:val="28"/>
          <w:szCs w:val="28"/>
        </w:rPr>
        <w:t xml:space="preserve"> В секторе индивидуальной и многоэтажной жилой застройки посадка зеленых насаждений от межи или жилого дома разрешается: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для среднерослых деревьев – не ближе 2 метров;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для высокорослых деревьев – не ближе 4 метров;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для кустарников – не ближе 1 метра.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6.12.</w:t>
      </w:r>
      <w:r>
        <w:rPr>
          <w:sz w:val="28"/>
          <w:szCs w:val="28"/>
        </w:rPr>
        <w:t xml:space="preserve">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w:t>
      </w:r>
      <w:r>
        <w:rPr>
          <w:sz w:val="28"/>
          <w:szCs w:val="28"/>
        </w:rPr>
        <w:softHyphen/>
      </w:r>
      <w:r>
        <w:rPr>
          <w:sz w:val="28"/>
          <w:szCs w:val="28"/>
        </w:rPr>
        <w:t>стры, использовать открытые источники огня; производить само</w:t>
      </w:r>
      <w:r>
        <w:rPr>
          <w:sz w:val="28"/>
          <w:szCs w:val="28"/>
        </w:rPr>
        <w:softHyphen/>
      </w:r>
      <w:r>
        <w:rPr>
          <w:sz w:val="28"/>
          <w:szCs w:val="28"/>
        </w:rPr>
        <w:t>вольную вырубку зеленых насаждений, выжигание сухой раститель</w:t>
      </w:r>
      <w:r>
        <w:rPr>
          <w:sz w:val="28"/>
          <w:szCs w:val="28"/>
        </w:rPr>
        <w:softHyphen/>
      </w:r>
      <w:r>
        <w:rPr>
          <w:sz w:val="28"/>
          <w:szCs w:val="28"/>
        </w:rPr>
        <w:t>ности, выпас скота и домашней птицы, а также другие мероприятия, негативно сказывающиеся на состоянии зеленых насаждений и про</w:t>
      </w:r>
      <w:r>
        <w:rPr>
          <w:sz w:val="28"/>
          <w:szCs w:val="28"/>
        </w:rPr>
        <w:softHyphen/>
      </w:r>
      <w:r>
        <w:rPr>
          <w:sz w:val="28"/>
          <w:szCs w:val="28"/>
        </w:rPr>
        <w:t>тиворечащие целевому назначению указанных зеленых зон.</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6.13.</w:t>
      </w:r>
      <w:r>
        <w:rPr>
          <w:sz w:val="28"/>
          <w:szCs w:val="28"/>
        </w:rPr>
        <w:t xml:space="preserve"> Ответственность за сохранность зеленых насаждений и уход за ними возлагается: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6.13.1.</w:t>
      </w:r>
      <w:r>
        <w:rPr>
          <w:sz w:val="28"/>
          <w:szCs w:val="28"/>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6.13.2.</w:t>
      </w:r>
      <w:r>
        <w:rPr>
          <w:sz w:val="28"/>
          <w:szCs w:val="28"/>
        </w:rPr>
        <w:t xml:space="preserve"> </w:t>
      </w:r>
      <w:r>
        <w:rPr>
          <w:rStyle w:val="11"/>
          <w:sz w:val="28"/>
          <w:szCs w:val="28"/>
        </w:rPr>
        <w:t>У домов по фасаду вдоль проезжей части улиц и во дворах на владельцев (пользователей) домовладений, зданий и строений</w:t>
      </w:r>
      <w:r>
        <w:rPr>
          <w:sz w:val="28"/>
          <w:szCs w:val="28"/>
        </w:rPr>
        <w:t xml:space="preserve"> принадлежащих им на праве собственности или ином вещном праве земельных участков</w:t>
      </w:r>
      <w:r>
        <w:rPr>
          <w:rStyle w:val="11"/>
          <w:sz w:val="28"/>
          <w:szCs w:val="28"/>
        </w:rPr>
        <w:t>;</w:t>
      </w:r>
      <w:r>
        <w:rPr>
          <w:sz w:val="28"/>
          <w:szCs w:val="28"/>
        </w:rPr>
        <w:t>.</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6.13.3.</w:t>
      </w:r>
      <w:r>
        <w:rPr>
          <w:sz w:val="28"/>
          <w:szCs w:val="28"/>
        </w:rPr>
        <w:t xml:space="preserve"> </w:t>
      </w:r>
      <w:r>
        <w:rPr>
          <w:rStyle w:val="11"/>
          <w:sz w:val="28"/>
          <w:szCs w:val="28"/>
        </w:rPr>
        <w:t>На территориях предприятий, учреждений, школ, фельдшерско-акушерских пунктов и т.д.  – на администрации пред</w:t>
      </w:r>
      <w:r>
        <w:rPr>
          <w:rStyle w:val="11"/>
          <w:sz w:val="28"/>
          <w:szCs w:val="28"/>
        </w:rPr>
        <w:softHyphen/>
      </w:r>
      <w:r>
        <w:rPr>
          <w:rStyle w:val="11"/>
          <w:sz w:val="28"/>
          <w:szCs w:val="28"/>
        </w:rPr>
        <w:t>приятий и организаций.»;</w:t>
      </w:r>
      <w:r>
        <w:rPr>
          <w:sz w:val="28"/>
          <w:szCs w:val="28"/>
        </w:rPr>
        <w:t>.</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6.13.4.</w:t>
      </w:r>
      <w:r>
        <w:rPr>
          <w:sz w:val="28"/>
          <w:szCs w:val="28"/>
        </w:rPr>
        <w:t xml:space="preserve"> Уход за деревьями и кустарниками осуществляется в течение всего года и включает в себя: уход за почвой (полив, рыхление при</w:t>
      </w:r>
      <w:r>
        <w:rPr>
          <w:sz w:val="28"/>
          <w:szCs w:val="28"/>
        </w:rPr>
        <w:softHyphen/>
      </w:r>
      <w:r>
        <w:rPr>
          <w:sz w:val="28"/>
          <w:szCs w:val="28"/>
        </w:rPr>
        <w:t xml:space="preserve">ствольных площадок,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6.13.5.</w:t>
      </w:r>
      <w:r>
        <w:rPr>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собственником (балансо</w:t>
      </w:r>
      <w:r>
        <w:rPr>
          <w:sz w:val="28"/>
          <w:szCs w:val="28"/>
        </w:rPr>
        <w:softHyphen/>
      </w:r>
      <w:r>
        <w:rPr>
          <w:sz w:val="28"/>
          <w:szCs w:val="28"/>
        </w:rPr>
        <w:t>держателем) территории немедленно с проезжей части дорог, тротуа</w:t>
      </w:r>
      <w:r>
        <w:rPr>
          <w:sz w:val="28"/>
          <w:szCs w:val="28"/>
        </w:rPr>
        <w:softHyphen/>
      </w:r>
      <w:r>
        <w:rPr>
          <w:sz w:val="28"/>
          <w:szCs w:val="28"/>
        </w:rPr>
        <w:t>ров, от токонесущих проводов, фасадов жилых и производственных зданий, а с других территорий – в течение 6 часов с момента обнару</w:t>
      </w:r>
      <w:r>
        <w:rPr>
          <w:sz w:val="28"/>
          <w:szCs w:val="28"/>
        </w:rPr>
        <w:softHyphen/>
      </w:r>
      <w:r>
        <w:rPr>
          <w:sz w:val="28"/>
          <w:szCs w:val="28"/>
        </w:rPr>
        <w:t>жения.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6.14. При вырубке зеленых насаждений и санитарной обрезке производи</w:t>
      </w:r>
      <w:r>
        <w:rPr>
          <w:sz w:val="28"/>
          <w:szCs w:val="28"/>
        </w:rPr>
        <w:softHyphen/>
      </w:r>
      <w:r>
        <w:rPr>
          <w:sz w:val="28"/>
          <w:szCs w:val="28"/>
        </w:rPr>
        <w:t>тель работ обязан очистить территорию от остатков стволов и веток в течение суток.</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6.15.</w:t>
      </w:r>
      <w:r>
        <w:rPr>
          <w:sz w:val="28"/>
          <w:szCs w:val="28"/>
        </w:rPr>
        <w:t xml:space="preserve"> Уход за газонами включает в себя следующие основные ме</w:t>
      </w:r>
      <w:r>
        <w:rPr>
          <w:sz w:val="28"/>
          <w:szCs w:val="28"/>
        </w:rPr>
        <w:softHyphen/>
      </w:r>
      <w:r>
        <w:rPr>
          <w:sz w:val="28"/>
          <w:szCs w:val="28"/>
        </w:rPr>
        <w:t>роприятия: очистка от снега и льда, удобрение и подкормка, полив, кошение, обрезка бровок, борьба с сорной растительностью и вре</w:t>
      </w:r>
      <w:r>
        <w:rPr>
          <w:sz w:val="28"/>
          <w:szCs w:val="28"/>
        </w:rPr>
        <w:softHyphen/>
      </w:r>
      <w:r>
        <w:rPr>
          <w:sz w:val="28"/>
          <w:szCs w:val="28"/>
        </w:rPr>
        <w:t>дителями. Стрижка газонов производится на высоту до 3-5 см пе</w:t>
      </w:r>
      <w:r>
        <w:rPr>
          <w:sz w:val="28"/>
          <w:szCs w:val="28"/>
        </w:rPr>
        <w:softHyphen/>
      </w:r>
      <w:r>
        <w:rPr>
          <w:sz w:val="28"/>
          <w:szCs w:val="28"/>
        </w:rPr>
        <w:t>риодически при достижении травяным покровом высоты 10...15 см. Скошенная трава должна быть убрана в течение суток.</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6.16.</w:t>
      </w:r>
      <w:r>
        <w:rPr>
          <w:sz w:val="28"/>
          <w:szCs w:val="28"/>
        </w:rPr>
        <w:t xml:space="preserve"> Не допускается самовольная посадка деревьев, кустарников, разбивка клумб, кроме случаев, когда указанные работы производят</w:t>
      </w:r>
      <w:r>
        <w:rPr>
          <w:sz w:val="28"/>
          <w:szCs w:val="28"/>
        </w:rPr>
        <w:softHyphen/>
      </w:r>
      <w:r>
        <w:rPr>
          <w:sz w:val="28"/>
          <w:szCs w:val="28"/>
        </w:rPr>
        <w:t>ся юридическими и физическими лицами на земельных участках, принадлежащих им на праве собственности.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p>
    <w:p>
      <w:pPr>
        <w:pStyle w:val="10"/>
        <w:keepNext w:val="0"/>
        <w:keepLines w:val="0"/>
        <w:pageBreakBefore w:val="0"/>
        <w:numPr>
          <w:ilvl w:val="0"/>
          <w:numId w:val="6"/>
        </w:numPr>
        <w:kinsoku/>
        <w:wordWrap/>
        <w:overflowPunct/>
        <w:topLinePunct w:val="0"/>
        <w:bidi w:val="0"/>
        <w:snapToGrid/>
        <w:spacing w:before="40" w:beforeAutospacing="0" w:after="40" w:afterAutospacing="0"/>
        <w:ind w:left="360" w:leftChars="0" w:firstLine="0" w:firstLineChars="0"/>
        <w:jc w:val="both"/>
        <w:textAlignment w:val="auto"/>
        <w:rPr>
          <w:b/>
        </w:rPr>
      </w:pPr>
      <w:bookmarkStart w:id="0" w:name="_GoBack"/>
      <w:bookmarkEnd w:id="0"/>
      <w:r>
        <w:rPr>
          <w:b/>
        </w:rPr>
        <w:t>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10"/>
        <w:keepNext w:val="0"/>
        <w:keepLines w:val="0"/>
        <w:pageBreakBefore w:val="0"/>
        <w:kinsoku/>
        <w:wordWrap/>
        <w:overflowPunct/>
        <w:topLinePunct w:val="0"/>
        <w:bidi w:val="0"/>
        <w:snapToGrid/>
        <w:spacing w:before="40" w:beforeAutospacing="0" w:after="40" w:afterAutospacing="0"/>
        <w:ind w:left="720"/>
        <w:jc w:val="both"/>
        <w:textAlignment w:val="auto"/>
        <w:rPr>
          <w:b/>
        </w:rPr>
      </w:pP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7.1. Информационные указатели при установке и эксплуатации должны находиться в надлежащем техническом, санитарном и эстетическом состоянии и быть безопасны для жизни или здоровья граждан, имущества физических и (или) юридических лиц, государственного и (или) муниципального имущества.</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Информационные указатели, установленные с нарушением указанных требований, должны быть приведены в надлежащее состояние в срок не более трех дней со дня выявления нарушения.</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7.2. Вывески, размещаемые в муниципальных образованиях,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сооружений, иными установленными требованиями, а также не нарушать внешний архитектурный облик муниципальных образований и обеспечивать соответствие эстетических характеристик вывесок стилистике объекта, на котором они размещаются.</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7.3. Размещение вывесок на фасадах, крышах или иных внешних поверхностях зданий, сооружений осуществляется в соответствии с архитектурным обликом сложившейся застройки муниципального образования и настоящими Правилами.</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7.4. На вывесках может быть организована подсветка. Подсветка такой вывески должна иметь немерцающий, приглушенный свет, не создавать прямых направленных лучей в окна жилых помещений.</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7.5. Вывески по своему содержанию делятся на два типа:</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и коммерческое обозначение организаций,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(далее - вывеска первого типа);</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вывески, содержащие сведения, предусмотренные </w:t>
      </w:r>
      <w:r>
        <w:fldChar w:fldCharType="begin"/>
      </w:r>
      <w:r>
        <w:instrText xml:space="preserve"> HYPERLINK "consultantplus://offline/ref=D6208AD38F0590131E146C1B6B97C4573680D2D5E6E199BB9DF58FF740e7V6E" </w:instrText>
      </w:r>
      <w:r>
        <w:fldChar w:fldCharType="separate"/>
      </w:r>
      <w:r>
        <w:rPr>
          <w:rStyle w:val="5"/>
        </w:rPr>
        <w:t>Законом</w:t>
      </w:r>
      <w:r>
        <w:fldChar w:fldCharType="end"/>
      </w:r>
      <w:r>
        <w:t xml:space="preserve"> Российской Федерации от 7 февраля 1992 года N 2300-1 "О защите прав потребителей" (далее - вывеска второго типа).</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7.6. Внешний вид вывесок первого типа определяется в соответствии с дизайн-проектом размещения вывески, разработанным в соответствии с требованиями настоящих Правил и согласованным с уполномоченным органом местного самоуправления муниципального образования, на территории которого размещена вывеска, в порядке, установленном муниципальным правовым актом. Дизайн-проект должен содержать информацию о размещении всех вывесок на фасадах объекта. При наличии на объекте рекламной конструкции информация о размещении указанной конструкции также отражается в соответствующем дизайн-проекте.</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Размещение вывесок первого типа на фасадах объектов, являющихся объектами культурного наследия, выявленными объектами культурного наследия, допускается только после согласования с уполномоченным органом в области охраны объектов культурного наследия, а также при соблюдении требований </w:t>
      </w:r>
      <w:r>
        <w:fldChar w:fldCharType="begin"/>
      </w:r>
      <w:r>
        <w:instrText xml:space="preserve"> HYPERLINK "http://nadejdinskoe.ru/files/blokdoclevel1/2018-05-24-1607303682.doc" \l "P318" </w:instrText>
      </w:r>
      <w:r>
        <w:fldChar w:fldCharType="separate"/>
      </w:r>
      <w:r>
        <w:rPr>
          <w:rStyle w:val="5"/>
        </w:rPr>
        <w:t>абзаца первого</w:t>
      </w:r>
      <w:r>
        <w:fldChar w:fldCharType="end"/>
      </w:r>
      <w:r>
        <w:t xml:space="preserve"> настоящего пункта.</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7.7. На внешних поверхностях одного здания, сооружения организация, индивидуальный предприниматель вправе установить не более одной вывески первого типа (за исключением случаев, предусмотренных настоящими Правилами), которые подразделяются на:</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настенную конструкцию (конструкция вывесок располагается параллельно к поверхности фасадов объектов и (или) их конструктивных элементов);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консольную конструкцию (конструкция вывесок располагается перпендикулярно к поверхности фасадов объектов и (или) их конструктивных элементов);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витринную  конструкцию (конструкция вывесок располагается в витрине на внешней и (или) с внутренней стороны остекления витрины объектов).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7.8. Высота вывески первого типа не должна превышать 1 м, за исключением случаев, предусмотренных настоящими Правилами.</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7.9. Организации, индивидуальные предприниматели, осуществляющие деятельность по оказанию услуг общественного питания, дополнительно к вывеске первого типа вправе разместить не более одной вывески первого типа, содержащей сведения об ассортименте блюд, напитков и иных продуктов </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питания, предлагаемых при предоставлении ими указанных услуг, в том числе с указанием их массы (объема) и цены (меню), в виде настенной конструкции.</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Указанные вывески размещаются на плоских участках фасада, свободных от архитектурных элементов, непосредственно у входа (справа или слева) в помещение, занимаемое организациями, индивидуальными предпринимателями на праве собственности либо ином законном основании, или на входных дверях в такое помещение, не выше уровня дверного проема. Максимальный размер данных вывесок не должен превышать по высоте - 0,80 м, по длине - 0,60 м.</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Размещение вывесок на крышах зданий, сооружений допускается при условии, если единственным собственником (правообладателем) указанного здания, сооружения является организация, индивидуальный предприниматель, сведения о котором содержатся в данной вывеске и в месте фактического нахождения (месте осуществления деятельности) которого размещается указанная вывеска (за исключением случаев размещения вывесок на крышах торговых, развлекательных центров, кинотеатров, театров, цирков);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rPr>
          <w:b/>
        </w:rPr>
      </w:pP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rPr>
          <w:b/>
        </w:rPr>
      </w:pPr>
      <w:r>
        <w:rPr>
          <w:b/>
        </w:rPr>
        <w:t>8.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 На территории населенного пункта проектируются следующие виды площадок: для игр детей, отдыха взрослых, занятий спортом, установки контейнеров (бункеров-накопителей), выгула домашних животных и дрессировки собак, парковок автомобилей.</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Запрещено размещать детские и спортивные площадки в охранных зонах инженерных сетей без согласования с сетевыми организациями.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b/>
        </w:rPr>
      </w:pPr>
      <w:r>
        <w:rPr>
          <w:b/>
        </w:rPr>
        <w:t>8.1. Детские площадки.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8.1.2.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8.1.3. Детские площадки следует изолировать от транзитного пешеходного движения, проездов, разворотных площадок, гостевых стоянок, площадок для установки контейнеров, участков постоянного и временного хранения автотранспортных средств. Подходы к детским площадкам не допускается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8.1.4.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Перечень элементов благоустройства на площадке для отдыха, как правило,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8.1.5. Спортивные площадки предназначены для занятий физкультурой и спортом всех возрастных групп населения. Спортивные площадки могут размещаться на территориях жилого и рекреационного назначения, участках спортивных сооружений.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b/>
          <w:kern w:val="2"/>
          <w:sz w:val="28"/>
          <w:szCs w:val="28"/>
          <w:lang w:eastAsia="ar-SA"/>
        </w:rPr>
      </w:pPr>
      <w:r>
        <w:rPr>
          <w:rFonts w:ascii="Times New Roman" w:hAnsi="Times New Roman"/>
          <w:b/>
          <w:sz w:val="28"/>
          <w:szCs w:val="28"/>
        </w:rPr>
        <w:t>8.2.</w:t>
      </w:r>
      <w:r>
        <w:rPr>
          <w:rFonts w:ascii="Times New Roman" w:hAnsi="Times New Roman"/>
          <w:b/>
          <w:kern w:val="2"/>
          <w:sz w:val="28"/>
          <w:szCs w:val="28"/>
          <w:lang w:eastAsia="ar-SA"/>
        </w:rPr>
        <w:t xml:space="preserve"> Спортивные площадки.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8.2.2.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8.2.4. Спортивные площадки оборудуются сетчатым ограждением высотой 2,5 − 3 м, а в местах примыкания спортивных площадок друг к другу − высотой не менее 1,2 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b/>
        </w:rPr>
      </w:pPr>
      <w:r>
        <w:rPr>
          <w:b/>
        </w:rPr>
        <w:t xml:space="preserve"> 8.3. Игровое и спортивное оборудование.</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8.3.1.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8.3.2 Игровое оборудование должно соответствовать требованиям санитарно-гигиенических норм, охраны жизни и здоровья ребенка. При выборе состава игрового и спортивного оборудования для детей необходимо обеспечивать соответствие оборудования анатомо-физиологическим особенностям разных возрастных групп.</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8.3.3. При размещении игрового оборудования на детских игровых площадках необходимо соблюдать требования к параметрам игрового оборудования и минимальным расстояниям безопасности его отдельных частей, установленных в </w:t>
      </w:r>
      <w:r>
        <w:fldChar w:fldCharType="begin"/>
      </w:r>
      <w:r>
        <w:instrText xml:space="preserve"> HYPERLINK "http://nadejdinskoe.ru/files/blokdoclevel1/2018-05-24-1607303682.doc" \l "P272" </w:instrText>
      </w:r>
      <w:r>
        <w:fldChar w:fldCharType="separate"/>
      </w:r>
      <w:r>
        <w:rPr>
          <w:rStyle w:val="5"/>
        </w:rPr>
        <w:t>таблице N 2</w:t>
      </w:r>
      <w:r>
        <w:fldChar w:fldCharType="end"/>
      </w:r>
      <w:r>
        <w:t>.</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p>
    <w:p>
      <w:pPr>
        <w:pStyle w:val="10"/>
        <w:keepNext w:val="0"/>
        <w:keepLines w:val="0"/>
        <w:pageBreakBefore w:val="0"/>
        <w:kinsoku/>
        <w:wordWrap/>
        <w:overflowPunct/>
        <w:topLinePunct w:val="0"/>
        <w:bidi w:val="0"/>
        <w:snapToGrid/>
        <w:spacing w:before="40" w:beforeAutospacing="0" w:after="40" w:afterAutospacing="0"/>
        <w:jc w:val="right"/>
        <w:textAlignment w:val="auto"/>
        <w:outlineLvl w:val="2"/>
      </w:pPr>
      <w:r>
        <w:t>Таблица N 2</w:t>
      </w:r>
    </w:p>
    <w:tbl>
      <w:tblPr>
        <w:tblStyle w:val="3"/>
        <w:tblW w:w="0" w:type="auto"/>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Pr>
      <w:tblGrid>
        <w:gridCol w:w="1928"/>
        <w:gridCol w:w="7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28"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kinsoku/>
              <w:wordWrap/>
              <w:overflowPunct/>
              <w:topLinePunct w:val="0"/>
              <w:bidi w:val="0"/>
              <w:snapToGrid/>
              <w:spacing w:before="40" w:beforeAutospacing="0" w:after="40" w:afterAutospacing="0"/>
              <w:jc w:val="center"/>
              <w:textAlignment w:val="auto"/>
            </w:pPr>
            <w:r>
              <w:t>Игровое оборудование</w:t>
            </w:r>
          </w:p>
        </w:tc>
        <w:tc>
          <w:tcPr>
            <w:tcW w:w="7030"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kinsoku/>
              <w:wordWrap/>
              <w:overflowPunct/>
              <w:topLinePunct w:val="0"/>
              <w:bidi w:val="0"/>
              <w:snapToGrid/>
              <w:spacing w:before="40" w:beforeAutospacing="0" w:after="40" w:afterAutospacing="0"/>
              <w:jc w:val="center"/>
              <w:textAlignment w:val="auto"/>
            </w:pPr>
            <w:r>
              <w:t>Требования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28"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kinsoku/>
              <w:wordWrap/>
              <w:overflowPunct/>
              <w:topLinePunct w:val="0"/>
              <w:bidi w:val="0"/>
              <w:snapToGrid/>
              <w:spacing w:before="40" w:beforeAutospacing="0" w:after="40" w:afterAutospacing="0"/>
              <w:textAlignment w:val="auto"/>
            </w:pPr>
            <w:r>
              <w:t>Качели</w:t>
            </w:r>
          </w:p>
        </w:tc>
        <w:tc>
          <w:tcPr>
            <w:tcW w:w="7030"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kinsoku/>
              <w:wordWrap/>
              <w:overflowPunct/>
              <w:topLinePunct w:val="0"/>
              <w:bidi w:val="0"/>
              <w:snapToGrid/>
              <w:spacing w:before="40" w:beforeAutospacing="0" w:after="40" w:afterAutospacing="0"/>
              <w:textAlignment w:val="auto"/>
            </w:pPr>
            <w:r>
              <w:t xml:space="preserve">высота от уровня земли до сиденья качелей в состоянии покоя должна быть не менее 350 мм и не более 635 мм. </w:t>
            </w:r>
          </w:p>
          <w:p>
            <w:pPr>
              <w:pStyle w:val="10"/>
              <w:keepNext w:val="0"/>
              <w:keepLines w:val="0"/>
              <w:pageBreakBefore w:val="0"/>
              <w:kinsoku/>
              <w:wordWrap/>
              <w:overflowPunct/>
              <w:topLinePunct w:val="0"/>
              <w:bidi w:val="0"/>
              <w:snapToGrid/>
              <w:spacing w:before="40" w:beforeAutospacing="0" w:after="40" w:afterAutospacing="0"/>
              <w:textAlignment w:val="auto"/>
            </w:pPr>
          </w:p>
          <w:p>
            <w:pPr>
              <w:pStyle w:val="10"/>
              <w:keepNext w:val="0"/>
              <w:keepLines w:val="0"/>
              <w:pageBreakBefore w:val="0"/>
              <w:kinsoku/>
              <w:wordWrap/>
              <w:overflowPunct/>
              <w:topLinePunct w:val="0"/>
              <w:bidi w:val="0"/>
              <w:snapToGrid/>
              <w:spacing w:before="40" w:beforeAutospacing="0" w:after="40" w:afterAutospacing="0"/>
              <w:textAlignment w:val="auto"/>
            </w:pPr>
            <w:r>
              <w:t>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расстояние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28"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kinsoku/>
              <w:wordWrap/>
              <w:overflowPunct/>
              <w:topLinePunct w:val="0"/>
              <w:bidi w:val="0"/>
              <w:snapToGrid/>
              <w:spacing w:before="40" w:beforeAutospacing="0" w:after="40" w:afterAutospacing="0"/>
              <w:textAlignment w:val="auto"/>
            </w:pPr>
            <w:r>
              <w:t>Качалки</w:t>
            </w:r>
          </w:p>
        </w:tc>
        <w:tc>
          <w:tcPr>
            <w:tcW w:w="7030"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kinsoku/>
              <w:wordWrap/>
              <w:overflowPunct/>
              <w:topLinePunct w:val="0"/>
              <w:bidi w:val="0"/>
              <w:snapToGrid/>
              <w:spacing w:before="40" w:beforeAutospacing="0" w:after="40" w:afterAutospacing="0"/>
              <w:textAlignment w:val="auto"/>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вперед от крайних точек качалки в состоянии наклона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28"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kinsoku/>
              <w:wordWrap/>
              <w:overflowPunct/>
              <w:topLinePunct w:val="0"/>
              <w:bidi w:val="0"/>
              <w:snapToGrid/>
              <w:spacing w:before="40" w:beforeAutospacing="0" w:after="40" w:afterAutospacing="0"/>
              <w:textAlignment w:val="auto"/>
            </w:pPr>
            <w:r>
              <w:t>Карусели</w:t>
            </w:r>
          </w:p>
        </w:tc>
        <w:tc>
          <w:tcPr>
            <w:tcW w:w="7030"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kinsoku/>
              <w:wordWrap/>
              <w:overflowPunct/>
              <w:topLinePunct w:val="0"/>
              <w:bidi w:val="0"/>
              <w:snapToGrid/>
              <w:spacing w:before="40" w:beforeAutospacing="0" w:after="40" w:afterAutospacing="0"/>
              <w:textAlignment w:val="auto"/>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2" w:type="dxa"/>
            <w:left w:w="62" w:type="dxa"/>
            <w:bottom w:w="102" w:type="dxa"/>
            <w:right w:w="62" w:type="dxa"/>
          </w:tblCellMar>
        </w:tblPrEx>
        <w:tc>
          <w:tcPr>
            <w:tcW w:w="1928"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kinsoku/>
              <w:wordWrap/>
              <w:overflowPunct/>
              <w:topLinePunct w:val="0"/>
              <w:bidi w:val="0"/>
              <w:snapToGrid/>
              <w:spacing w:before="40" w:beforeAutospacing="0" w:after="40" w:afterAutospacing="0"/>
              <w:textAlignment w:val="auto"/>
            </w:pPr>
            <w:r>
              <w:t>Горки</w:t>
            </w:r>
          </w:p>
        </w:tc>
        <w:tc>
          <w:tcPr>
            <w:tcW w:w="7030" w:type="dxa"/>
            <w:tcBorders>
              <w:top w:val="single" w:color="auto" w:sz="4" w:space="0"/>
              <w:left w:val="single" w:color="auto" w:sz="4" w:space="0"/>
              <w:bottom w:val="single" w:color="auto" w:sz="4" w:space="0"/>
              <w:right w:val="single" w:color="auto" w:sz="4" w:space="0"/>
            </w:tcBorders>
            <w:noWrap w:val="0"/>
            <w:vAlign w:val="top"/>
          </w:tcPr>
          <w:p>
            <w:pPr>
              <w:pStyle w:val="10"/>
              <w:keepNext w:val="0"/>
              <w:keepLines w:val="0"/>
              <w:pageBreakBefore w:val="0"/>
              <w:kinsoku/>
              <w:wordWrap/>
              <w:overflowPunct/>
              <w:topLinePunct w:val="0"/>
              <w:bidi w:val="0"/>
              <w:snapToGrid/>
              <w:spacing w:before="40" w:beforeAutospacing="0" w:after="40" w:afterAutospacing="0"/>
              <w:textAlignment w:val="auto"/>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ширина площадки должна быть равной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вперед от нижнего края ската горки</w:t>
            </w:r>
          </w:p>
        </w:tc>
      </w:tr>
    </w:tbl>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В пределах указанных в </w:t>
      </w:r>
      <w:r>
        <w:fldChar w:fldCharType="begin"/>
      </w:r>
      <w:r>
        <w:instrText xml:space="preserve"> HYPERLINK </w:instrTex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instrText xml:space="preserve">"http://nadejdinskoe.ru/files/blokdoclevel1/2018-05-24-1607303682.doc" \l "P272" </w:instrText>
      </w:r>
      <w:r>
        <w:fldChar w:fldCharType="separate"/>
      </w:r>
      <w:r>
        <w:rPr>
          <w:rStyle w:val="5"/>
        </w:rPr>
        <w:t>таблице N 4</w:t>
      </w:r>
      <w:r>
        <w:fldChar w:fldCharType="end"/>
      </w:r>
      <w:r>
        <w:t xml:space="preserve">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8.3.4.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b/>
        </w:rPr>
      </w:pPr>
      <w:r>
        <w:rPr>
          <w:b/>
        </w:rPr>
        <w:t>8.4. Площадки для выгула домашних животных.</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8.4.1 Площадки для выгула и (или) дрессировки животных (участки земли, предназначенные для выгула и (или) дрессировки животных).</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8.4.2. Места размещения площадок для выгула и (или) дрессировки животных определяются администрацией Назаровского сельского поселения и должны размещаться на территориях за пределами первого и второго поясов зон санитарной охраны источников питьевого водоснабжения.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8.4.3.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8.4.4.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8.4.5.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8.4.6. Размеры площадок для выгула домашних животных не должны превышать 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 Площадки для выгула домашних животных должны размещаться за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пределами санитарной зоны источников водоснабжения первого и второго поясов.</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8.4.7. Перечень объектов благоустройства на территории площадки для выгула домашних животных включает: различные виды покрытия, ограждение, скамьи, урны, контейнер для экскрементов домашних животных, осветительное и информационное оборудование.</w:t>
      </w:r>
    </w:p>
    <w:p>
      <w:pPr>
        <w:pStyle w:val="10"/>
        <w:keepNext w:val="0"/>
        <w:keepLines w:val="0"/>
        <w:pageBreakBefore w:val="0"/>
        <w:kinsoku/>
        <w:wordWrap/>
        <w:overflowPunct/>
        <w:topLinePunct w:val="0"/>
        <w:bidi w:val="0"/>
        <w:snapToGrid/>
        <w:spacing w:before="40" w:beforeAutospacing="0" w:after="40" w:afterAutospacing="0"/>
        <w:jc w:val="both"/>
        <w:textAlignment w:val="auto"/>
      </w:pPr>
      <w:r>
        <w:t xml:space="preserve">     8.4.8.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b/>
        </w:rPr>
      </w:pPr>
      <w:r>
        <w:rPr>
          <w:b/>
        </w:rPr>
        <w:t>8.5. Площадки автостоянок и парковок.</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8.5.1. На территории муниципального образования предусматриваются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и др.).</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8.5.2. Расстояние от границ автостоянок до окон жилых и общественных заданий должно приниматься в соответствии с </w:t>
      </w:r>
      <w:r>
        <w:fldChar w:fldCharType="begin"/>
      </w:r>
      <w:r>
        <w:instrText xml:space="preserve"> HYPERLINK "consultantplus://offline/ref=D6208AD38F0590131E146C1B6B97C4573587D7D1E1E299BB9DF58FF74076F1AB3E092A99CADB15C0e0V1E" </w:instrText>
      </w:r>
      <w:r>
        <w:fldChar w:fldCharType="separate"/>
      </w:r>
      <w:r>
        <w:rPr>
          <w:rStyle w:val="5"/>
        </w:rPr>
        <w:t>СанПиН 2.2.1/2.1.1.1200-03</w:t>
      </w:r>
      <w:r>
        <w:fldChar w:fldCharType="end"/>
      </w:r>
      <w:r>
        <w:t xml:space="preserve"> Санитарно-эпидемиологические правила и нормативы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Российской Федерации от 30 марта 2003 года N 74.</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b/>
          <w:kern w:val="2"/>
          <w:sz w:val="28"/>
          <w:szCs w:val="28"/>
          <w:lang w:eastAsia="ar-SA"/>
        </w:rPr>
      </w:pPr>
      <w:r>
        <w:rPr>
          <w:rFonts w:ascii="Times New Roman" w:hAnsi="Times New Roman"/>
          <w:b/>
          <w:kern w:val="2"/>
          <w:sz w:val="28"/>
          <w:szCs w:val="28"/>
          <w:lang w:eastAsia="ar-SA"/>
        </w:rPr>
        <w:t>8.6 Места отдыха (площадки отдыха и зоны отдыха).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8.6.1.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8.6.2.Функционирование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8.6.3.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8.6.4.  Площадки автостоянок.</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pPr>
        <w:pStyle w:val="10"/>
        <w:keepNext w:val="0"/>
        <w:keepLines w:val="0"/>
        <w:pageBreakBefore w:val="0"/>
        <w:numPr>
          <w:ilvl w:val="0"/>
          <w:numId w:val="7"/>
        </w:numPr>
        <w:kinsoku/>
        <w:wordWrap/>
        <w:overflowPunct/>
        <w:topLinePunct w:val="0"/>
        <w:bidi w:val="0"/>
        <w:snapToGrid/>
        <w:spacing w:before="40" w:beforeAutospacing="0" w:after="40" w:afterAutospacing="0"/>
        <w:jc w:val="both"/>
        <w:textAlignment w:val="auto"/>
        <w:rPr>
          <w:b/>
        </w:rPr>
      </w:pPr>
      <w:r>
        <w:rPr>
          <w:b/>
        </w:rPr>
        <w:t>Организация пешеходных коммуникаций, в том числе тротуаров, аллей, дорожек, тропинок.</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9.1. К пешеходным коммуникациям относят: тротуары, аллеи, дорожки, тропинки. Устройство пешеходных коммуникаций должно обеспечить </w:t>
      </w:r>
    </w:p>
    <w:p>
      <w:pPr>
        <w:pStyle w:val="10"/>
        <w:keepNext w:val="0"/>
        <w:keepLines w:val="0"/>
        <w:pageBreakBefore w:val="0"/>
        <w:kinsoku/>
        <w:wordWrap/>
        <w:overflowPunct/>
        <w:topLinePunct w:val="0"/>
        <w:bidi w:val="0"/>
        <w:snapToGrid/>
        <w:spacing w:before="40" w:beforeAutospacing="0" w:after="40" w:afterAutospacing="0"/>
        <w:jc w:val="both"/>
        <w:textAlignment w:val="auto"/>
      </w:pPr>
      <w:r>
        <w:t>возможность безопасного и беспрепятственного передвижения людей, включая инвалидов и маломобильные группы населения. При создании и благоустройстве пешеходных коммуникаций на территории населенного пункта необходимо исходить из принципа минимального количества пересечений с транспортными коммуникациями. В системе пешеходных коммуникаций рекомендуется выделять основные и второстепенные пешеходные связи.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9.2. Продольный и поперечный (односкатный или двускатный) уклоны пешеходных коммуникаций для обеспечения передвижения инвалидных колясок устанавливается с учетом условий рельефа местности, при необходимости с устройством горизонтальных участков, лестниц и пандусов, обеспечивающих безопасное передвижение инвалидных колясок.</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9.3. Пересечения пешеходных коммуникаций с транспортными проездами оборудуются бордюрными пандусами.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9.4.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Ширина пешеходного пути с учетом встречного движения инвалидов на креслах-колясках должна быть не менее 2,0 м. В условиях сложившейся застройки в затесненных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9.5.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59.13330.2012.</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При планировании пешеходных маршрутов целесообразно создание мест для кратковременного отдыха (скамейки и пр.) для маломобильных групп населения.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p>
    <w:p>
      <w:pPr>
        <w:pStyle w:val="10"/>
        <w:keepNext w:val="0"/>
        <w:keepLines w:val="0"/>
        <w:pageBreakBefore w:val="0"/>
        <w:numPr>
          <w:ilvl w:val="0"/>
          <w:numId w:val="7"/>
        </w:numPr>
        <w:kinsoku/>
        <w:wordWrap/>
        <w:overflowPunct/>
        <w:topLinePunct w:val="0"/>
        <w:bidi w:val="0"/>
        <w:snapToGrid/>
        <w:spacing w:before="40" w:beforeAutospacing="0" w:after="40" w:afterAutospacing="0"/>
        <w:jc w:val="both"/>
        <w:textAlignment w:val="auto"/>
        <w:rPr>
          <w:b/>
        </w:rPr>
      </w:pPr>
      <w:r>
        <w:rPr>
          <w:b/>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10"/>
        <w:keepNext w:val="0"/>
        <w:keepLines w:val="0"/>
        <w:pageBreakBefore w:val="0"/>
        <w:kinsoku/>
        <w:wordWrap/>
        <w:overflowPunct/>
        <w:topLinePunct w:val="0"/>
        <w:bidi w:val="0"/>
        <w:snapToGrid/>
        <w:spacing w:before="40" w:beforeAutospacing="0" w:after="40" w:afterAutospacing="0"/>
        <w:ind w:left="720"/>
        <w:jc w:val="both"/>
        <w:textAlignment w:val="auto"/>
        <w:rPr>
          <w:b/>
        </w:rPr>
      </w:pP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10.1.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Вольно-Донского сельского поселения.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xml:space="preserve">10.2. 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w:t>
      </w:r>
    </w:p>
    <w:p>
      <w:pPr>
        <w:keepNext w:val="0"/>
        <w:keepLines w:val="0"/>
        <w:pageBreakBefore w:val="0"/>
        <w:suppressAutoHyphens/>
        <w:kinsoku/>
        <w:wordWrap/>
        <w:overflowPunct/>
        <w:topLinePunct w:val="0"/>
        <w:bidi w:val="0"/>
        <w:snapToGrid/>
        <w:spacing w:before="40" w:beforeAutospacing="0" w:after="40" w:afterAutospacing="0" w:line="100" w:lineRule="atLeast"/>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10.3.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sz w:val="28"/>
          <w:szCs w:val="28"/>
        </w:rPr>
      </w:pPr>
      <w:r>
        <w:rPr>
          <w:rFonts w:ascii="Times New Roman" w:hAnsi="Times New Roman"/>
          <w:kern w:val="2"/>
          <w:sz w:val="28"/>
          <w:szCs w:val="28"/>
          <w:lang w:eastAsia="ar-SA"/>
        </w:rPr>
        <w:t xml:space="preserve">10.4. </w:t>
      </w:r>
      <w:r>
        <w:rPr>
          <w:rFonts w:ascii="Times New Roman" w:hAnsi="Times New Roman"/>
          <w:sz w:val="28"/>
          <w:szCs w:val="28"/>
        </w:rPr>
        <w:t xml:space="preserve"> При проектировании объектов благоустройства жилой среды, улиц и дорог, объектов культурно-бытового обслуживания необходимо обеспечить доступность жилой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10.5. Проектирование, строительство, установка технических средств и оборудования, способствующих передвижению пожилых лиц, инвалидов и маломобильных групп населения, осуществляются при новом строительстве заказчиком (застройщиком) в соответствии с утвержденной проектной документацией.</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10.6. В целях обеспечения доступности среды для инвалидов и иных маломобильных групп населения организацию благоустройства территорий следует осуществлять с учетом норм и требований, установленных:</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СП 59.13330.2016 "СНиП 35-01-2001 Доступность зданий и сооружений для маломобильных групп населения", утвержденным </w:t>
      </w:r>
      <w:r>
        <w:fldChar w:fldCharType="begin"/>
      </w:r>
      <w:r>
        <w:instrText xml:space="preserve"> HYPERLINK "consultantplus://offline/ref=D6208AD38F0590131E146C1B6B97C4573682D3D0EDE899BB9DF58FF740e7V6E" </w:instrText>
      </w:r>
      <w:r>
        <w:fldChar w:fldCharType="separate"/>
      </w:r>
      <w:r>
        <w:rPr>
          <w:rStyle w:val="5"/>
        </w:rPr>
        <w:t>приказом</w:t>
      </w:r>
      <w:r>
        <w:fldChar w:fldCharType="end"/>
      </w:r>
      <w:r>
        <w:t xml:space="preserve"> Министерства строительства и жилищно-коммунального хозяйства Российской Федерации от 14 ноября 2016 года N 798/пр;</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СП 136.13330.2012 "Здания и сооружения. Общие положения проектирования с учетом доступности для маломобильных групп населения", утвержденным приказом Федерального агентства по строительству и жилищно-коммунальному хозяйству от 27 декабря 2012 года N 112/ГС;</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СП 137.13330.2012 "Жилая среда с планировочными элементами, доступными инвалидам. Правила проектирования", утвержденным приказом </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Федерального агентства по строительству и жилищно-коммунальному хозяйству от 27 декабря 2012 года N 119/ГС;</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СП 138.13330.2012 "Общественные здания и сооружения, доступные маломобильным группам населения. Правила проектирования", утвержденным приказом Федерального агентства по строительству и жилищно-коммунальному хозяйству от 27 декабря 2012 года N 124/ГС;</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СП 140.13330.2012 "Городская среда. Правила проектирования для маломобильных групп населения", утвержденным приказом Федерального агентства по строительству и жилищно-коммунальному хозяйству от 27 декабря 2012 года N 122/ГС.</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p>
    <w:p>
      <w:pPr>
        <w:pStyle w:val="10"/>
        <w:keepNext w:val="0"/>
        <w:keepLines w:val="0"/>
        <w:pageBreakBefore w:val="0"/>
        <w:numPr>
          <w:ilvl w:val="0"/>
          <w:numId w:val="7"/>
        </w:numPr>
        <w:kinsoku/>
        <w:wordWrap/>
        <w:overflowPunct/>
        <w:topLinePunct w:val="0"/>
        <w:bidi w:val="0"/>
        <w:snapToGrid/>
        <w:spacing w:before="40" w:beforeAutospacing="0" w:after="40" w:afterAutospacing="0"/>
        <w:jc w:val="both"/>
        <w:textAlignment w:val="auto"/>
        <w:rPr>
          <w:b/>
        </w:rPr>
      </w:pPr>
      <w:r>
        <w:rPr>
          <w:b/>
        </w:rPr>
        <w:t>Уборка территории муниципального образования, в том числе в зимний период.</w:t>
      </w:r>
    </w:p>
    <w:p>
      <w:pPr>
        <w:pStyle w:val="10"/>
        <w:keepNext w:val="0"/>
        <w:keepLines w:val="0"/>
        <w:pageBreakBefore w:val="0"/>
        <w:kinsoku/>
        <w:wordWrap/>
        <w:overflowPunct/>
        <w:topLinePunct w:val="0"/>
        <w:bidi w:val="0"/>
        <w:snapToGrid/>
        <w:spacing w:before="40" w:beforeAutospacing="0" w:after="40" w:afterAutospacing="0"/>
        <w:ind w:left="360"/>
        <w:jc w:val="both"/>
        <w:textAlignment w:val="auto"/>
        <w:rPr>
          <w:b/>
        </w:rPr>
      </w:pP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 Организация и проведение уборочных работ в зимнее время.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администрации Вольно-Донского сельского поселения.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11.1.2. До 01 октября текущего года администрацией Вольно-Донского 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 Детские, спортивные площадки, МАФ и уличная мебель, а также пространство вокруг них, подходы к ним должны быть очищены от снега и наледи.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11.1.4.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b/>
          <w:kern w:val="2"/>
          <w:sz w:val="28"/>
          <w:szCs w:val="28"/>
          <w:lang w:eastAsia="ar-SA"/>
        </w:rPr>
      </w:pPr>
      <w:r>
        <w:rPr>
          <w:rFonts w:ascii="Times New Roman" w:hAnsi="Times New Roman"/>
          <w:b/>
          <w:kern w:val="2"/>
          <w:sz w:val="28"/>
          <w:szCs w:val="28"/>
          <w:lang w:eastAsia="ar-SA"/>
        </w:rPr>
        <w:t>11.1.5. Запрещается: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выдвигать или перемещать на проезжую часть улиц и проездов снег, счищаемый с внутриквартальных, дворовых территорий, территорий, находящихся в собственности (владении) третьих лиц;</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проезды, иные места прохода пешеходов и проезда автомобилей.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11.1.6. К первоочередным мероприятиям зимней уборки улиц, дорог и проездов относятся: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обработка проезжей части дорог противогололедными средствами;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сгребание и подметание снега;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формирование снежного вала для последующего вывоза;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11.1.7. К мероприятиям  зимней уборки улиц, дорог и проездов второй очереди относятся: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удаление снега (вывоз);</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зачистка дорожных лотков после удаления снега с проезжей части;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скалывание льда и уборка снежно-ледяных образований.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xml:space="preserve">11.1.8.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При длительных интенсивных снегопадах время технологического цикла «обработка-подметание» не должно превышать 6 часов.</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p>
    <w:tbl>
      <w:tblPr>
        <w:tblStyle w:val="3"/>
        <w:tblW w:w="5000" w:type="pct"/>
        <w:tblInd w:w="0" w:type="dxa"/>
        <w:tblLayout w:type="autofit"/>
        <w:tblCellMar>
          <w:top w:w="0" w:type="dxa"/>
          <w:left w:w="108" w:type="dxa"/>
          <w:bottom w:w="0" w:type="dxa"/>
          <w:right w:w="108" w:type="dxa"/>
        </w:tblCellMar>
      </w:tblPr>
      <w:tblGrid>
        <w:gridCol w:w="4511"/>
        <w:gridCol w:w="5385"/>
      </w:tblGrid>
      <w:tr>
        <w:tblPrEx>
          <w:tblCellMar>
            <w:top w:w="0" w:type="dxa"/>
            <w:left w:w="108" w:type="dxa"/>
            <w:bottom w:w="0" w:type="dxa"/>
            <w:right w:w="108" w:type="dxa"/>
          </w:tblCellMar>
        </w:tblPrEx>
        <w:tc>
          <w:tcPr>
            <w:tcW w:w="2279" w:type="pct"/>
            <w:tcBorders>
              <w:top w:val="single" w:color="000000" w:sz="4" w:space="0"/>
              <w:left w:val="single" w:color="000000" w:sz="4" w:space="0"/>
              <w:bottom w:val="single" w:color="000000" w:sz="4" w:space="0"/>
              <w:right w:val="nil"/>
            </w:tcBorders>
            <w:shd w:val="clear" w:color="auto" w:fill="FFFFFF"/>
            <w:noWrap w:val="0"/>
            <w:vAlign w:val="top"/>
          </w:tcPr>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Интенсивность движения пешеходов, чел./час</w:t>
            </w:r>
          </w:p>
        </w:tc>
        <w:tc>
          <w:tcPr>
            <w:tcW w:w="27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Время с момента окончания снегопада, в течение которого уборка должна быть закончена, час (не более)</w:t>
            </w:r>
          </w:p>
        </w:tc>
      </w:tr>
      <w:tr>
        <w:tblPrEx>
          <w:tblCellMar>
            <w:top w:w="0" w:type="dxa"/>
            <w:left w:w="108" w:type="dxa"/>
            <w:bottom w:w="0" w:type="dxa"/>
            <w:right w:w="108" w:type="dxa"/>
          </w:tblCellMar>
        </w:tblPrEx>
        <w:tc>
          <w:tcPr>
            <w:tcW w:w="2279" w:type="pct"/>
            <w:tcBorders>
              <w:top w:val="single" w:color="000000" w:sz="4" w:space="0"/>
              <w:left w:val="single" w:color="000000" w:sz="4" w:space="0"/>
              <w:bottom w:val="single" w:color="000000" w:sz="4" w:space="0"/>
              <w:right w:val="nil"/>
            </w:tcBorders>
            <w:shd w:val="clear" w:color="auto" w:fill="FFFFFF"/>
            <w:noWrap w:val="0"/>
            <w:vAlign w:val="top"/>
          </w:tcPr>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свыше 250</w:t>
            </w:r>
          </w:p>
        </w:tc>
        <w:tc>
          <w:tcPr>
            <w:tcW w:w="27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w:t>
            </w:r>
          </w:p>
        </w:tc>
      </w:tr>
      <w:tr>
        <w:tblPrEx>
          <w:tblCellMar>
            <w:top w:w="0" w:type="dxa"/>
            <w:left w:w="108" w:type="dxa"/>
            <w:bottom w:w="0" w:type="dxa"/>
            <w:right w:w="108" w:type="dxa"/>
          </w:tblCellMar>
        </w:tblPrEx>
        <w:tc>
          <w:tcPr>
            <w:tcW w:w="2279" w:type="pct"/>
            <w:tcBorders>
              <w:top w:val="single" w:color="000000" w:sz="4" w:space="0"/>
              <w:left w:val="single" w:color="000000" w:sz="4" w:space="0"/>
              <w:bottom w:val="single" w:color="000000" w:sz="4" w:space="0"/>
              <w:right w:val="nil"/>
            </w:tcBorders>
            <w:shd w:val="clear" w:color="auto" w:fill="FFFFFF"/>
            <w:noWrap w:val="0"/>
            <w:vAlign w:val="top"/>
          </w:tcPr>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от 100 до 250</w:t>
            </w:r>
          </w:p>
        </w:tc>
        <w:tc>
          <w:tcPr>
            <w:tcW w:w="27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2</w:t>
            </w:r>
          </w:p>
        </w:tc>
      </w:tr>
      <w:tr>
        <w:tblPrEx>
          <w:tblCellMar>
            <w:top w:w="0" w:type="dxa"/>
            <w:left w:w="108" w:type="dxa"/>
            <w:bottom w:w="0" w:type="dxa"/>
            <w:right w:w="108" w:type="dxa"/>
          </w:tblCellMar>
        </w:tblPrEx>
        <w:tc>
          <w:tcPr>
            <w:tcW w:w="2279" w:type="pct"/>
            <w:tcBorders>
              <w:top w:val="single" w:color="000000" w:sz="4" w:space="0"/>
              <w:left w:val="single" w:color="000000" w:sz="4" w:space="0"/>
              <w:bottom w:val="single" w:color="000000" w:sz="4" w:space="0"/>
              <w:right w:val="nil"/>
            </w:tcBorders>
            <w:shd w:val="clear" w:color="auto" w:fill="FFFFFF"/>
            <w:noWrap w:val="0"/>
            <w:vAlign w:val="top"/>
          </w:tcPr>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до 100</w:t>
            </w:r>
          </w:p>
        </w:tc>
        <w:tc>
          <w:tcPr>
            <w:tcW w:w="2721" w:type="pct"/>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3</w:t>
            </w:r>
          </w:p>
        </w:tc>
      </w:tr>
    </w:tbl>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Обработка проезжей части дорог противогололедными средствами должна начинаться с момента начала снегопада.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11.1.9. С началом снегопада в первую очередь противогололедными средствами обрабатываются наиболее опасные для движения транспорта участки улиц − крутые спуски, повороты и подъемы, мосты,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11.1.10.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11.1.11.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11.1.12.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на остановках общественного пассажирского транспорта − на длину остановки;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на переходах, имеющих разметку, − на ширину разметки;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на переходах, не имеющих разметку, − не менее 5 м.</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Формирование снежных валов не допускается: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на пересечениях всех дорог и улиц в одном уровне и в близи железнодорожных переездов в зоне треугольника видимости;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ближе 5 метров от пешеходного перехода;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ближе 20 метров от остановочного пункта общественного транспорта;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на тротуарах.</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11.1.13.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xml:space="preserve">11.1.14.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движения, осуществляется в течение 3 суток после окончания снегопада; с остальных территорий − не позднее 5 суток после окончания снегопада.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11.1.15.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Время на обработку всей площади тротуаров не должно превышать 4 часов с начала снегопада.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11.1.16. Тротуары должны быть очищены на всю ширину до твердого покрытия от свежевыпавшего или уплотненного снега (снежно-ледяных образований).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В период снегопада тротуары площадки и ступеньки при входе в здания (вокзалы и другие места общественного пользования) должны обрабатываться противогололедными материалами и расчищаться для движения пешеходов.</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11.1.17. Не допускается повреждение зеленых насаждений при складировании снега.</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11.1.18. В зимнее время собственниками и арендаторами зданий должна быть организована своевременная очистка кровель зданий от снега, наледи и сосулек.</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рекламных и информационных конструкций, светофорных объектов, дорожных знаков и др.</w:t>
      </w:r>
    </w:p>
    <w:p>
      <w:pPr>
        <w:keepNext w:val="0"/>
        <w:keepLines w:val="0"/>
        <w:pageBreakBefore w:val="0"/>
        <w:suppressAutoHyphens/>
        <w:kinsoku/>
        <w:wordWrap/>
        <w:overflowPunct/>
        <w:topLinePunct w:val="0"/>
        <w:bidi w:val="0"/>
        <w:snapToGrid/>
        <w:spacing w:before="40" w:beforeAutospacing="0" w:after="40" w:afterAutospacing="0" w:line="100" w:lineRule="atLeast"/>
        <w:jc w:val="both"/>
        <w:textAlignment w:val="auto"/>
        <w:rPr>
          <w:rFonts w:ascii="Times New Roman" w:hAnsi="Times New Roman"/>
          <w:b/>
          <w:kern w:val="2"/>
          <w:sz w:val="28"/>
          <w:szCs w:val="28"/>
          <w:lang w:eastAsia="ar-SA"/>
        </w:rPr>
      </w:pPr>
      <w:r>
        <w:rPr>
          <w:rFonts w:ascii="Times New Roman" w:hAnsi="Times New Roman"/>
          <w:b/>
          <w:kern w:val="2"/>
          <w:sz w:val="28"/>
          <w:szCs w:val="28"/>
          <w:lang w:eastAsia="ar-SA"/>
        </w:rPr>
        <w:t>11.2. Организация и проведение уборочных работ в летнее время.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11.2.1.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Вольно-Донского сельского поселения.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11.2.2. Подметание улично-дорожной сети, площадей, мест отдыха, дворовых территорий, тротуаров от смета,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11.2.3.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11.2.4. В период листопада производится сгребание и вывоз опавших листьев с проезжей части дорог и дворовых территорий.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11.2.5. Высота травяного покрова на газонах, во дворовых территориях, а также в полосе отвода автомобильных и железных дорог, на разделительных полосах автомобильных дорог не должна превышать 20 см.</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11.2.6. Подметание дворовых территорий,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pPr>
        <w:keepNext w:val="0"/>
        <w:keepLines w:val="0"/>
        <w:pageBreakBefore w:val="0"/>
        <w:shd w:val="clear" w:color="auto" w:fill="FFFFFF"/>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spacing w:val="-4"/>
          <w:kern w:val="2"/>
          <w:sz w:val="28"/>
          <w:szCs w:val="28"/>
          <w:lang w:eastAsia="ar-SA"/>
        </w:rPr>
      </w:pPr>
      <w:r>
        <w:rPr>
          <w:rFonts w:ascii="Times New Roman" w:hAnsi="Times New Roman"/>
          <w:spacing w:val="-4"/>
          <w:kern w:val="2"/>
          <w:sz w:val="28"/>
          <w:szCs w:val="28"/>
          <w:lang w:eastAsia="ar-SA"/>
        </w:rPr>
        <w:t>11.2.7. При выполнении работ по содержанию объектов и элементов благоустройства их собственники и иные правообладатели, а также лица, их эксплуатирующие, обязаны выполнять иные виды работ, предусмотренные требованиями к объектам, элементам благоустройства и их содержанию, установленными Правилами.</w:t>
      </w:r>
    </w:p>
    <w:p>
      <w:pPr>
        <w:keepNext w:val="0"/>
        <w:keepLines w:val="0"/>
        <w:pageBreakBefore w:val="0"/>
        <w:shd w:val="clear" w:color="auto" w:fill="FFFFFF"/>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b/>
          <w:szCs w:val="28"/>
        </w:rPr>
      </w:pPr>
      <w:r>
        <w:rPr>
          <w:b/>
          <w:szCs w:val="28"/>
        </w:rPr>
        <w:t>12 Организация стоков ливневых вод.</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b/>
          <w:szCs w:val="28"/>
        </w:rPr>
      </w:pP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12.1. При организации стока поверхностных вод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12.2. В системе дождевой (ливневой) канализации должна быть обеспечена очистка наиболее загрязненной части поверхностного стока, образующегося в период выпадения дождей, таяния снега и мойки дорожных покрытий.</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12.3.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Минимальные и максимальные уклоны следует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назначать с учетом неразмывающих скоростей воды, которые принимаются в зависимости от вида покрытия водоотводящих элементов, при необходимости обеспечивать устройство быстротоков (ступенчатых перепадов).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xml:space="preserve">      12.4.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w:t>
      </w:r>
      <w:r>
        <w:rPr>
          <w:sz w:val="28"/>
          <w:szCs w:val="28"/>
        </w:rPr>
        <w:softHyphen/>
      </w:r>
      <w:r>
        <w:rPr>
          <w:sz w:val="28"/>
          <w:szCs w:val="28"/>
        </w:rPr>
        <w:t>оружения; во дворах – домоуправлениями, домовладельцами, застройщиками; на территориях предприятий и организаций – предприятиями и организациями. Ведомственные водоотводные сооружения обслу</w:t>
      </w:r>
      <w:r>
        <w:rPr>
          <w:sz w:val="28"/>
          <w:szCs w:val="28"/>
        </w:rPr>
        <w:softHyphen/>
      </w:r>
      <w:r>
        <w:rPr>
          <w:sz w:val="28"/>
          <w:szCs w:val="28"/>
        </w:rPr>
        <w:t>живаются дорожными организациями соответствующих ведомств.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p>
    <w:p>
      <w:pPr>
        <w:pStyle w:val="10"/>
        <w:keepNext w:val="0"/>
        <w:keepLines w:val="0"/>
        <w:pageBreakBefore w:val="0"/>
        <w:numPr>
          <w:ilvl w:val="0"/>
          <w:numId w:val="8"/>
        </w:numPr>
        <w:kinsoku/>
        <w:wordWrap/>
        <w:overflowPunct/>
        <w:topLinePunct w:val="0"/>
        <w:bidi w:val="0"/>
        <w:snapToGrid/>
        <w:spacing w:before="40" w:beforeAutospacing="0" w:after="40" w:afterAutospacing="0"/>
        <w:jc w:val="both"/>
        <w:textAlignment w:val="auto"/>
        <w:rPr>
          <w:b/>
          <w:szCs w:val="28"/>
        </w:rPr>
      </w:pPr>
      <w:r>
        <w:rPr>
          <w:b/>
          <w:szCs w:val="28"/>
        </w:rPr>
        <w:t xml:space="preserve"> Порядок проведения земляных работ.</w:t>
      </w:r>
    </w:p>
    <w:p>
      <w:pPr>
        <w:pStyle w:val="10"/>
        <w:keepNext w:val="0"/>
        <w:keepLines w:val="0"/>
        <w:pageBreakBefore w:val="0"/>
        <w:kinsoku/>
        <w:wordWrap/>
        <w:overflowPunct/>
        <w:topLinePunct w:val="0"/>
        <w:bidi w:val="0"/>
        <w:snapToGrid/>
        <w:spacing w:before="40" w:beforeAutospacing="0" w:after="40" w:afterAutospacing="0"/>
        <w:ind w:left="720"/>
        <w:jc w:val="both"/>
        <w:textAlignment w:val="auto"/>
        <w:rPr>
          <w:b/>
          <w:szCs w:val="28"/>
        </w:rPr>
      </w:pP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13.1.  Любые земляные работы, связанные с разрытием грунта на территории муниципального образования, в том числе связанные с разрытием грунта или вскрытием дорожных покрытий при ремонте и прокладке инженерных коммуникаций, не требующих разрешения на строительство, производятся только при наличии разрешения (ордера) на производство работ, выданного уполномоченным органом местного самоуправления муниципального образования.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 xml:space="preserve">Аварийные работы разрешается начинать владельцам сетей по телефонограмме или по уведомлению уполномоченного органа местного самоуправления муниципального образования с последующим направлением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пакета документов, необходимых для оформления разрешения (ордера) на производство работ в трехдневный срок.</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13.2. Разрешение (ордер) на производство работ выдается уполномоченным органом местного самоуправления муниципального образования в порядке, установленном муниципальным правовым актом.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13.3. Не рекомендуется прокладка напорных коммуникаций под проезжей частью магистральных улиц.</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szCs w:val="28"/>
        </w:rPr>
      </w:pPr>
      <w:r>
        <w:rPr>
          <w:szCs w:val="28"/>
        </w:rPr>
        <w:t>13.4.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rPr>
          <w:szCs w:val="28"/>
        </w:rPr>
        <w:t>13.5. При необходимости прокладки подземных коммуникаций в стесненных условиях должно предусматриваться сооружение</w:t>
      </w:r>
      <w:r>
        <w:t xml:space="preserve"> коллекторов. Проектирование коллекторов осуществляется с учетом перспективы развития сетей.</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уполномоченный орган местного самоуправления муниципального образования о намеченных работах по прокладке коммуникаций с указанием предполагаемых сроков производства работ.</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(ордер) на производство работ, в сроки, согласованные с уполномоченным органом местного самоуправления. Порядок согласования устанавливается муниципальным правовым актом.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13.9. До начала производства работ по разрытию необходимо:</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 Ограждение рекомендуется выполнять сплошным и надежным, предотвращающим попадание посторонних на стройплощадку;</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на направлениях массовых пешеходных потоков через траншеи следует устраивать мостки на расстоянии не менее чем 200 метров друг от друга;</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оформлять при необходимости в установленном порядке и осуществлять снос или пересадку зеленых насаждений. В случае, когда при ремонте или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13.11. В разрешении (ордере) на производство работ необходимо устанавливать сроки и условия производства работ.</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13.13.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топооснове.</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Бордюр разбирается, складируется на месте производства работ для дальнейшей установки.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При производстве работ на улицах или застроенных территориях грунт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При необходимости строительная организация должна обеспечивать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планировку грунта на отвале.</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13.15. Траншеи под проезжей частью и тротуарами необходимо засыпать песком и песчаным грунтом с послойным уплотнением и поливкой водой.</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Траншеи на газонах необходимо засыпать местным грунтом с уплотнением, восстановлением плодородного слоя и посевом травы.</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13.16. Засыпка траншеи до выполнения геодезической съемки не допускается. Организации, получившие разрешение (ордер) на производство работ, до окончания работ должны произвести геодезическую съемку.</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13.18. Засыпка траншей некондиционным грунтом допускается только при условии обеспечения необходимого уплотнения такого грунта.</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 xml:space="preserve">13.19. Уполномоченный орган местного самоуправления муниципального образования, выдавший разрешение (ордер) на проведение работ, указанных в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настоящих Правил,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пяти рабочих дней со дня обнаружения данных фактов направлять лицу, получившему разрешение (ордер) на проведение этих работ, уведомление об устранении выявленных дефектов.</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Лицо, получившее разрешение (ордер) на проведение работ, указанных в  настоящих Правил,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лицо, получившее разрешение (ордер) на проведение таких работ, обязано устранить образовавшиеся провалы, просадки грунта или дорожного покрытия до первоначального состояния.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13.20.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p>
    <w:p>
      <w:pPr>
        <w:pStyle w:val="10"/>
        <w:keepNext w:val="0"/>
        <w:keepLines w:val="0"/>
        <w:pageBreakBefore w:val="0"/>
        <w:numPr>
          <w:ilvl w:val="0"/>
          <w:numId w:val="8"/>
        </w:numPr>
        <w:kinsoku/>
        <w:wordWrap/>
        <w:overflowPunct/>
        <w:topLinePunct w:val="0"/>
        <w:bidi w:val="0"/>
        <w:snapToGrid/>
        <w:spacing w:before="40" w:beforeAutospacing="0" w:after="40" w:afterAutospacing="0"/>
        <w:jc w:val="both"/>
        <w:textAlignment w:val="auto"/>
        <w:rPr>
          <w:b/>
        </w:rPr>
      </w:pPr>
      <w:r>
        <w:rPr>
          <w:b/>
        </w:rPr>
        <w:t>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10"/>
        <w:keepNext w:val="0"/>
        <w:keepLines w:val="0"/>
        <w:pageBreakBefore w:val="0"/>
        <w:kinsoku/>
        <w:wordWrap/>
        <w:overflowPunct/>
        <w:topLinePunct w:val="0"/>
        <w:bidi w:val="0"/>
        <w:snapToGrid/>
        <w:spacing w:before="40" w:beforeAutospacing="0" w:after="40" w:afterAutospacing="0"/>
        <w:ind w:left="720"/>
        <w:jc w:val="both"/>
        <w:textAlignment w:val="auto"/>
        <w:rPr>
          <w:b/>
        </w:rPr>
      </w:pP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организации, осуществляющие управление многоквартирными домами;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r>
        <w:rPr>
          <w:rFonts w:ascii="Times New Roman" w:hAnsi="Times New Roman"/>
          <w:kern w:val="2"/>
          <w:sz w:val="28"/>
          <w:szCs w:val="28"/>
          <w:lang w:eastAsia="ar-SA"/>
        </w:rPr>
        <w:t>14.4.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Вольно-Донского сельского поселения.</w:t>
      </w:r>
    </w:p>
    <w:p>
      <w:pPr>
        <w:keepNext w:val="0"/>
        <w:keepLines w:val="0"/>
        <w:pageBreakBefore w:val="0"/>
        <w:suppressAutoHyphens/>
        <w:kinsoku/>
        <w:wordWrap/>
        <w:overflowPunct/>
        <w:topLinePunct w:val="0"/>
        <w:bidi w:val="0"/>
        <w:snapToGrid/>
        <w:spacing w:before="40" w:beforeAutospacing="0" w:after="40" w:afterAutospacing="0" w:line="100" w:lineRule="atLeast"/>
        <w:ind w:firstLine="567"/>
        <w:jc w:val="both"/>
        <w:textAlignment w:val="auto"/>
        <w:rPr>
          <w:rFonts w:ascii="Times New Roman" w:hAnsi="Times New Roman"/>
          <w:kern w:val="2"/>
          <w:sz w:val="28"/>
          <w:szCs w:val="28"/>
          <w:lang w:eastAsia="ar-SA"/>
        </w:rPr>
      </w:pPr>
    </w:p>
    <w:p>
      <w:pPr>
        <w:pStyle w:val="10"/>
        <w:keepNext w:val="0"/>
        <w:keepLines w:val="0"/>
        <w:pageBreakBefore w:val="0"/>
        <w:numPr>
          <w:ilvl w:val="0"/>
          <w:numId w:val="8"/>
        </w:numPr>
        <w:kinsoku/>
        <w:wordWrap/>
        <w:overflowPunct/>
        <w:topLinePunct w:val="0"/>
        <w:bidi w:val="0"/>
        <w:snapToGrid/>
        <w:spacing w:before="40" w:beforeAutospacing="0" w:after="40" w:afterAutospacing="0"/>
        <w:jc w:val="both"/>
        <w:textAlignment w:val="auto"/>
        <w:rPr>
          <w:b/>
        </w:rPr>
      </w:pPr>
      <w:r>
        <w:rPr>
          <w:b/>
        </w:rPr>
        <w:t>Определение границ прилегающих территорий в соответствии с порядком, установленным законом субъекта Российской Федерации.</w:t>
      </w:r>
    </w:p>
    <w:p>
      <w:pPr>
        <w:pStyle w:val="10"/>
        <w:keepNext w:val="0"/>
        <w:keepLines w:val="0"/>
        <w:pageBreakBefore w:val="0"/>
        <w:kinsoku/>
        <w:wordWrap/>
        <w:overflowPunct/>
        <w:topLinePunct w:val="0"/>
        <w:bidi w:val="0"/>
        <w:snapToGrid/>
        <w:spacing w:before="40" w:beforeAutospacing="0" w:after="40" w:afterAutospacing="0"/>
        <w:ind w:left="720"/>
        <w:jc w:val="both"/>
        <w:textAlignment w:val="auto"/>
        <w:rPr>
          <w:b/>
        </w:rPr>
      </w:pP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w:t>
      </w:r>
      <w:r>
        <w:rPr>
          <w:b/>
        </w:rPr>
        <w:t xml:space="preserve"> </w:t>
      </w:r>
      <w:r>
        <w:t>Границы прилегающих территорий определяются исходя из следующего:</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15.1.1. для отдельно стоящих нестационарных объектов потребительского рынка (киосков, торговых остановочных комплексов, павильонов, автомоек и др.), которые расположены:</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на территории общего пользования - 10 метров по периметру указанных объектов;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на территориях производственных зон - 5 метров по периметру указанных объектов;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на остановочных площадках общественного транспорта - 10 метров по периметру указанных объектов, а также 0,5 метра от дороги. При этом запрещается смет мусора на проезжую часть дороги;</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на прочих территориях - 5 метров по периметру указанных объектов;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15.1.2. для сгруппированных на одной территории двух и более объектов потребительского рынка - 20 метров по периметру указанных объектов;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15.1.3. для территорий, розничных мини-рынков, рынков, ярмарок - 50 метров по периметру;</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15.1.4. для индивидуальных жилых домов - 10 метров по периметру земельного участка домовладения, а со стороны въезда (входа) - до края </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тротуара, газона, прилегающих к дороге, при их отсутствии - до края проезжей части дороги;</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15.1.5. для многоквартирных жилых домов - содержанию и уборке подлежит территория, необходимая для эксплуатации многоквартирного дома, а также </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объектов, входящих в состав общего имущества и предназначенных (используемых) для эксплуатации этого дома (детские, бельевые, контейнерные площадки  и  т.д.).  Закрепляемая территория  не должна превышать 50 м по периметру, за исключением, когда расстояние до указанных объектов, предназначенных для обслуживания указанного дома, превышает данную площадь и ограничивается дорожным бордюром, полотном автомобильной дороги общего пользования, линией пересечения с территорией, принадлежащей на законных основаниях юридическим, физическим лицам или индивидуальным предпринимателям;</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15.1.6. для нежилых помещений многоквартирного дома, не относящихся к </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общему имуществу, -      </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в длину - по длине занимаемых нежилых помещений;</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по ширине: в случае размещения нежилого помещения с фасадной стороны здания, строения - до тротуара, газона, прилегающих к дороге, при их отсутствии - до края проезжей части дороги;</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в иных случаях - с учетом закрепленной за многоквартирным домом прилегающей территории в соответствии с настоящими Правилами.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другие объекты);</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15.1.7. для нежилых зданий и пристроенных нежилых помещений к многоквартирным домам:</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по длине - на длину здания плюс половина расстояния до соседнего здания, строения, в случае отсутствия соседних зданий - 25 метров;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по ширине - от фасада здания до края проезжей части дороги, а в случаях:</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наличия местного проезда, сопровождающего основную проезжую часть улицы - до ближайшего к зданию бордюра местного проезда;</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устройства вокруг здания противопожарного проезда с техническим тротуаром - до дальнего бордюра противопожарного проезда;</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15.1.8. для нежилых зданий (комплекса зданий), имеющих ограждение, - 15 метров от ограждения по периметру;</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для нежилых, отдельно стоящих зданий, не имеющих ограждения, - 10 метров по периметру; </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15.1.9. для автостоянок - 25 метров по периметру автостоянки;</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15.1.10. для промышленных объектов - 50 метров от ограждения по периметру указанных объектов;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15.1.11. для строительных объектов - 15 метров от ограждения по периметру указанных объектов;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15.1.12. для гаражно-строительных кооперативов, садоводческих объединений - 25 метров по периметру от границ указанных объектов;</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15.1.13. для автозаправочных станций (далее - АЗС) - 50 метров по </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периметру АЗС и подъездов к объектам АЗС;</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15.1.14. для иных территорий:</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-железнодорожные пути общего пользования и промышленного железнодорожного транспорта - в пределах полосы отвода железных дорог;</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-территории, прилегающие к контейнерным площадкам, - 10 метров по периметру таких площадок;</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автомобильные дороги –  10 м от края проезжей части, включая обочину и кювет;</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15.1.15. для иных территорий и зданий, не обозначенных в Правилах – 20 метров по периметру.</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 xml:space="preserve">15.2. Определенные согласно данному пункту территории могут включать в себя тротуары, зеленые насаждения, другие территории, но ограничиваются </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r>
        <w:t>полосой отвода автомобильной дороги или границей прилегающей территории другого юридического, физического лица, индивидуального предпринимателя, который владеет  такой территорией на праве собственности или другом законном основании в соответствии с действующим законодательством.</w:t>
      </w:r>
    </w:p>
    <w:p>
      <w:pPr>
        <w:pStyle w:val="10"/>
        <w:keepNext w:val="0"/>
        <w:keepLines w:val="0"/>
        <w:pageBreakBefore w:val="0"/>
        <w:kinsoku/>
        <w:wordWrap/>
        <w:overflowPunct/>
        <w:topLinePunct w:val="0"/>
        <w:bidi w:val="0"/>
        <w:snapToGrid/>
        <w:spacing w:before="40" w:beforeAutospacing="0" w:after="40" w:afterAutospacing="0"/>
        <w:ind w:firstLine="539"/>
        <w:jc w:val="both"/>
        <w:textAlignment w:val="auto"/>
      </w:pPr>
    </w:p>
    <w:p>
      <w:pPr>
        <w:pStyle w:val="10"/>
        <w:keepNext w:val="0"/>
        <w:keepLines w:val="0"/>
        <w:pageBreakBefore w:val="0"/>
        <w:numPr>
          <w:ilvl w:val="0"/>
          <w:numId w:val="8"/>
        </w:numPr>
        <w:kinsoku/>
        <w:wordWrap/>
        <w:overflowPunct/>
        <w:topLinePunct w:val="0"/>
        <w:bidi w:val="0"/>
        <w:snapToGrid/>
        <w:spacing w:before="40" w:beforeAutospacing="0" w:after="40" w:afterAutospacing="0"/>
        <w:jc w:val="both"/>
        <w:textAlignment w:val="auto"/>
        <w:rPr>
          <w:b/>
        </w:rPr>
      </w:pPr>
      <w:r>
        <w:rPr>
          <w:b/>
        </w:rPr>
        <w:t>Праздничное оформление территории муниципального образования.</w:t>
      </w:r>
    </w:p>
    <w:p>
      <w:pPr>
        <w:pStyle w:val="10"/>
        <w:keepNext w:val="0"/>
        <w:keepLines w:val="0"/>
        <w:pageBreakBefore w:val="0"/>
        <w:kinsoku/>
        <w:wordWrap/>
        <w:overflowPunct/>
        <w:topLinePunct w:val="0"/>
        <w:bidi w:val="0"/>
        <w:snapToGrid/>
        <w:spacing w:before="40" w:beforeAutospacing="0" w:after="40" w:afterAutospacing="0"/>
        <w:ind w:left="360"/>
        <w:jc w:val="both"/>
        <w:textAlignment w:val="auto"/>
        <w:rPr>
          <w:b/>
        </w:rPr>
      </w:pP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16.1. Праздничное оформление территории муниципального образования выполняется по решению уполномоченного органа местного самоуправления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16.2.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16.3.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16.4. Концепцию праздничного оформления необходимо определять программой мероприятий и схемой размещения объектов и элементов праздничного оформления, утвержденных органом местного самоуправления муниципального образования.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pPr>
      <w:r>
        <w:t>16.5.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16.6.</w:t>
      </w:r>
      <w:r>
        <w:rPr>
          <w:sz w:val="28"/>
          <w:szCs w:val="28"/>
        </w:rPr>
        <w:t xml:space="preserve"> Работы по праздничному оформлению, связанные с проведением  торжественных и праздничных мероприятий, осуществляется организациями самостоятельно за счет собственных средств, а также по договорам с Администрацией Вольно-Донского  сельского поселения в пределах средств, предусмотренных на эти цели в бюджете Вольно-Донского  сельского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16.7.</w:t>
      </w:r>
      <w:r>
        <w:rPr>
          <w:sz w:val="28"/>
          <w:szCs w:val="28"/>
        </w:rPr>
        <w:t xml:space="preserve">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p>
    <w:p>
      <w:pPr>
        <w:pStyle w:val="10"/>
        <w:keepNext w:val="0"/>
        <w:keepLines w:val="0"/>
        <w:pageBreakBefore w:val="0"/>
        <w:numPr>
          <w:ilvl w:val="0"/>
          <w:numId w:val="8"/>
        </w:numPr>
        <w:kinsoku/>
        <w:wordWrap/>
        <w:overflowPunct/>
        <w:topLinePunct w:val="0"/>
        <w:bidi w:val="0"/>
        <w:snapToGrid/>
        <w:spacing w:before="40" w:beforeAutospacing="0" w:after="40" w:afterAutospacing="0"/>
        <w:jc w:val="both"/>
        <w:textAlignment w:val="auto"/>
        <w:rPr>
          <w:b/>
        </w:rPr>
      </w:pPr>
      <w:r>
        <w:rPr>
          <w:b/>
        </w:rPr>
        <w:t xml:space="preserve"> Порядок участия граждан и организаций в реализации мероприятий по благоустройству территории муниципального образования.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b/>
          <w:sz w:val="28"/>
          <w:szCs w:val="28"/>
        </w:rPr>
      </w:pPr>
      <w:r>
        <w:rPr>
          <w:rStyle w:val="6"/>
          <w:b w:val="0"/>
          <w:color w:val="4A5562"/>
          <w:sz w:val="28"/>
          <w:szCs w:val="28"/>
        </w:rPr>
        <w:t>17.1.  Порядок уборки сухой  растительности</w:t>
      </w:r>
      <w:r>
        <w:rPr>
          <w:b/>
          <w:sz w:val="28"/>
          <w:szCs w:val="28"/>
        </w:rPr>
        <w:t>.</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t> </w:t>
      </w:r>
      <w:r>
        <w:rPr>
          <w:rStyle w:val="6"/>
          <w:color w:val="4A5562"/>
          <w:sz w:val="28"/>
          <w:szCs w:val="28"/>
        </w:rPr>
        <w:t>17.1.1.</w:t>
      </w:r>
      <w:r>
        <w:rPr>
          <w:sz w:val="28"/>
          <w:szCs w:val="28"/>
        </w:rPr>
        <w:t xml:space="preserve"> На территории Вольно-Донского сельского поселения запрещается выжигание сухой растительности, за исключением случаев, предусмотренных федеральным законодательством.</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17.1.2.</w:t>
      </w:r>
      <w:r>
        <w:rPr>
          <w:sz w:val="28"/>
          <w:szCs w:val="28"/>
        </w:rPr>
        <w:t xml:space="preserve"> Владельцы земельных участков, осуществляющие покос травянистой растительности на территории поселения, на территориях хозяйствующих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субъектов, обеспечивают мероприятия по своевременной утилизации скошенной растительности.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17.2</w:t>
      </w:r>
      <w:r>
        <w:rPr>
          <w:sz w:val="28"/>
          <w:szCs w:val="28"/>
        </w:rPr>
        <w:t>. Владельцы земельных участков обязаны:</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1) не допускать выжигания сухой растительности, соблюдать требования экологических, санитарно-гигиенических, противопожарных правил и нормативов;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2) в случае обнаружения очагов возгорания сухой растительности незамедлительно информировать об этом Администрацию Вольно-Донского  сельского поселения, обеспечить мероприятия по тушению пожара и предотвращению распространения очага возгорания.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3)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4) регулярно проводить противопожарные мероприятия, обеспечивать наличие первичных средств пожаротушения и охрану земельных участков от поджога;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17.3.</w:t>
      </w:r>
      <w:r>
        <w:rPr>
          <w:sz w:val="28"/>
          <w:szCs w:val="28"/>
        </w:rPr>
        <w:t xml:space="preserve"> Мероприятия по мониторингу случаев выжигания сухой растительности на территории Вольно-Донского  сельского поселения проводятся в соответствии с требованиями действующего законодательства.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6"/>
          <w:color w:val="4A5562"/>
          <w:sz w:val="28"/>
          <w:szCs w:val="28"/>
        </w:rPr>
      </w:pPr>
      <w:r>
        <w:rPr>
          <w:b/>
          <w:sz w:val="28"/>
          <w:szCs w:val="28"/>
        </w:rPr>
        <w:t>17.4.</w:t>
      </w:r>
      <w:r>
        <w:rPr>
          <w:b/>
        </w:rPr>
        <w:t xml:space="preserve"> </w:t>
      </w:r>
      <w:r>
        <w:rPr>
          <w:rStyle w:val="6"/>
          <w:color w:val="4A5562"/>
          <w:sz w:val="28"/>
          <w:szCs w:val="28"/>
        </w:rPr>
        <w:t>Организация и благоустройство мест массового отдыха.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17.4.1.</w:t>
      </w:r>
      <w:r>
        <w:rPr>
          <w:sz w:val="28"/>
          <w:szCs w:val="28"/>
        </w:rPr>
        <w:t>Благоустройство мест массового пребывания граждан осуществляется ответственными лицами и обслуживающими организациями определяемыми в соответствии с действующим законодательством.</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17.4.2.</w:t>
      </w:r>
      <w:r>
        <w:rPr>
          <w:sz w:val="28"/>
          <w:szCs w:val="28"/>
        </w:rPr>
        <w:t xml:space="preserve"> К местам массового пребывания граждан относятся: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места отдыха населения - скверы, парки;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места активного отдыха и зрелищных мероприятий - стадионы, игровые комплексы, открытые сценические площадки;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территории, прилегающие к административным и общественным зданиям, строениям и учреждениям (учреждениям культуры, кинотеатрам, школам, дошкольным учреждениям, поликлиникам, больницам);</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кладбища и мемориалы.</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17.4.3.</w:t>
      </w:r>
      <w:r>
        <w:rPr>
          <w:sz w:val="28"/>
          <w:szCs w:val="28"/>
        </w:rPr>
        <w:t xml:space="preserve"> Ответственные лица обязаны:</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выполнять работы по благоустройству мест массового пребывания граждан в соответствии с проектами, согласованными с администрацией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устанавливать в местах массового пребывания граждан урны для сбора мелкого мусора и своевременно очищать их;</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xml:space="preserve">-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обустроить парковки (парковочные карманы), технологические и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вспомогательные площадки в соответствии с действующими нормативными требованиями.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17.4.4.</w:t>
      </w:r>
      <w:r>
        <w:rPr>
          <w:sz w:val="28"/>
          <w:szCs w:val="28"/>
        </w:rPr>
        <w:t xml:space="preserve"> На территориях мест массового пребывания граждан запрещается: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хранить тару и торговое оборудование в не предназначенных для этого местах;</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загрязнять территорию отходами производства и потребления;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мыть транспортные средства;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повреждать газоны, объекты естественного и искусственного озеленения;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сидеть на столах и спинках скамеек;</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-повреждать малые архитектурные формы и перемещать их с установленных мест;</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 выгуливать и купать домашних животных.</w:t>
      </w:r>
    </w:p>
    <w:p>
      <w:pPr>
        <w:pStyle w:val="8"/>
        <w:keepNext w:val="0"/>
        <w:keepLines w:val="0"/>
        <w:pageBreakBefore w:val="0"/>
        <w:kinsoku/>
        <w:wordWrap/>
        <w:overflowPunct/>
        <w:topLinePunct w:val="0"/>
        <w:bidi w:val="0"/>
        <w:snapToGrid/>
        <w:spacing w:before="40" w:beforeAutospacing="0" w:after="40" w:afterAutospacing="0"/>
        <w:jc w:val="both"/>
        <w:textAlignment w:val="auto"/>
        <w:rPr>
          <w:b/>
        </w:rPr>
      </w:pPr>
      <w:r>
        <w:t> </w:t>
      </w:r>
      <w:r>
        <w:rPr>
          <w:b/>
          <w:sz w:val="28"/>
          <w:szCs w:val="28"/>
        </w:rPr>
        <w:t>17.5.</w:t>
      </w:r>
      <w:r>
        <w:rPr>
          <w:rStyle w:val="11"/>
          <w:b/>
        </w:rPr>
        <w:t xml:space="preserve"> При любых видах уборки на территории </w:t>
      </w:r>
      <w:r>
        <w:rPr>
          <w:rStyle w:val="11"/>
          <w:b/>
          <w:bCs/>
        </w:rPr>
        <w:t xml:space="preserve">Вольно-Донского </w:t>
      </w:r>
      <w:r>
        <w:rPr>
          <w:rStyle w:val="11"/>
          <w:b/>
        </w:rPr>
        <w:t>сельского поселения ЗАПРЕЩАЕТСЯ:</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17.5.1.</w:t>
      </w:r>
      <w:r>
        <w:rPr>
          <w:rStyle w:val="11"/>
        </w:rPr>
        <w:t xml:space="preserve"> </w:t>
      </w:r>
      <w:r>
        <w:rPr>
          <w:rStyle w:val="11"/>
          <w:b/>
        </w:rPr>
        <w:t xml:space="preserve">Вывозить и выгружать </w:t>
      </w:r>
      <w:r>
        <w:rPr>
          <w:rStyle w:val="11"/>
        </w:rPr>
        <w:t>бытовой, строительный мусор и грунт, промышленные отходы и хозфекальные сточные воды из вы</w:t>
      </w:r>
      <w:r>
        <w:rPr>
          <w:rStyle w:val="11"/>
        </w:rPr>
        <w:softHyphen/>
      </w:r>
      <w:r>
        <w:rPr>
          <w:rStyle w:val="11"/>
        </w:rPr>
        <w:t>гребных ям в места, не отведенные для этой цели органом мест</w:t>
      </w:r>
      <w:r>
        <w:rPr>
          <w:rStyle w:val="11"/>
        </w:rPr>
        <w:softHyphen/>
      </w:r>
      <w:r>
        <w:rPr>
          <w:rStyle w:val="11"/>
        </w:rPr>
        <w:t>ного самоуправления и не согласованные с органами санитарно-эпидемиологического надзора и комитетом по охране окружающей среды.</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17.5.2.</w:t>
      </w:r>
      <w:r>
        <w:rPr>
          <w:rStyle w:val="11"/>
        </w:rPr>
        <w:t xml:space="preserve"> </w:t>
      </w:r>
      <w:r>
        <w:rPr>
          <w:rStyle w:val="11"/>
          <w:b/>
        </w:rPr>
        <w:t xml:space="preserve">Сжигать </w:t>
      </w:r>
      <w:r>
        <w:rPr>
          <w:rStyle w:val="11"/>
        </w:rPr>
        <w:t>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w:t>
      </w:r>
      <w:r>
        <w:rPr>
          <w:rStyle w:val="11"/>
        </w:rPr>
        <w:softHyphen/>
      </w:r>
      <w:r>
        <w:rPr>
          <w:rStyle w:val="11"/>
        </w:rPr>
        <w:t>ний и индивидуальных домовладений, на санкционированных свал</w:t>
      </w:r>
      <w:r>
        <w:rPr>
          <w:rStyle w:val="11"/>
        </w:rPr>
        <w:softHyphen/>
      </w:r>
      <w:r>
        <w:rPr>
          <w:rStyle w:val="11"/>
        </w:rPr>
        <w:t>ках, в контейнерах, а так же закапывать бытовые отходы в землю.</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17.5.3.</w:t>
      </w:r>
      <w:r>
        <w:rPr>
          <w:rStyle w:val="11"/>
        </w:rPr>
        <w:t xml:space="preserve"> </w:t>
      </w:r>
      <w:r>
        <w:rPr>
          <w:rStyle w:val="11"/>
          <w:b/>
        </w:rPr>
        <w:t>Сорить</w:t>
      </w:r>
      <w:r>
        <w:rPr>
          <w:rStyle w:val="11"/>
        </w:rPr>
        <w:t xml:space="preserve"> на улицах, площадях и в других общественных ме</w:t>
      </w:r>
      <w:r>
        <w:rPr>
          <w:rStyle w:val="11"/>
        </w:rPr>
        <w:softHyphen/>
      </w:r>
      <w:r>
        <w:rPr>
          <w:rStyle w:val="11"/>
        </w:rPr>
        <w:t>стах, выставлять тару с мусором и пищевыми отходами на улицы.</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r>
        <w:rPr>
          <w:rStyle w:val="11"/>
          <w:b/>
        </w:rPr>
        <w:t>17.5.4.</w:t>
      </w:r>
      <w:r>
        <w:rPr>
          <w:rStyle w:val="11"/>
        </w:rPr>
        <w:t xml:space="preserve"> </w:t>
      </w:r>
      <w:r>
        <w:rPr>
          <w:rStyle w:val="11"/>
          <w:b/>
        </w:rPr>
        <w:t>Предприятиям, организациям и населению сбрасывать</w:t>
      </w:r>
      <w:r>
        <w:rPr>
          <w:rStyle w:val="11"/>
        </w:rPr>
        <w:t xml:space="preserve"> в во</w:t>
      </w:r>
      <w:r>
        <w:rPr>
          <w:rStyle w:val="11"/>
        </w:rPr>
        <w:softHyphen/>
      </w:r>
      <w:r>
        <w:rPr>
          <w:rStyle w:val="11"/>
        </w:rPr>
        <w:t>доемы бытовые, производственные отходы и загрязнять воду и при</w:t>
      </w:r>
      <w:r>
        <w:rPr>
          <w:rStyle w:val="11"/>
        </w:rPr>
        <w:softHyphen/>
      </w:r>
      <w:r>
        <w:rPr>
          <w:rStyle w:val="11"/>
        </w:rPr>
        <w:t>легающую к водоему территорию.</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17.5.5.</w:t>
      </w:r>
      <w:r>
        <w:rPr>
          <w:rStyle w:val="11"/>
        </w:rPr>
        <w:t xml:space="preserve"> </w:t>
      </w:r>
      <w:r>
        <w:rPr>
          <w:rStyle w:val="11"/>
          <w:b/>
        </w:rPr>
        <w:t>Сметать мусор</w:t>
      </w:r>
      <w:r>
        <w:rPr>
          <w:rStyle w:val="11"/>
        </w:rPr>
        <w:t xml:space="preserve"> на проезжую часть улиц, в ливнеприемники ливневой канализации.</w:t>
      </w:r>
    </w:p>
    <w:p>
      <w:pPr>
        <w:pStyle w:val="8"/>
        <w:keepNext w:val="0"/>
        <w:keepLines w:val="0"/>
        <w:pageBreakBefore w:val="0"/>
        <w:kinsoku/>
        <w:wordWrap/>
        <w:overflowPunct/>
        <w:topLinePunct w:val="0"/>
        <w:bidi w:val="0"/>
        <w:snapToGrid/>
        <w:spacing w:before="40" w:beforeAutospacing="0" w:after="40" w:afterAutospacing="0"/>
        <w:jc w:val="both"/>
        <w:textAlignment w:val="auto"/>
        <w:rPr>
          <w:b/>
        </w:rPr>
      </w:pPr>
      <w:r>
        <w:rPr>
          <w:rStyle w:val="11"/>
          <w:b/>
        </w:rPr>
        <w:t xml:space="preserve">17.6. На территории </w:t>
      </w:r>
      <w:r>
        <w:rPr>
          <w:rStyle w:val="11"/>
          <w:b/>
          <w:bCs/>
        </w:rPr>
        <w:t xml:space="preserve">Вольно-Донского </w:t>
      </w:r>
      <w:r>
        <w:rPr>
          <w:rStyle w:val="11"/>
          <w:b/>
        </w:rPr>
        <w:t xml:space="preserve"> сельского поселения ЗАПРЕЩАЕТСЯ:</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17.6.1.</w:t>
      </w:r>
      <w:r>
        <w:rPr>
          <w:rStyle w:val="11"/>
        </w:rPr>
        <w:t xml:space="preserve"> </w:t>
      </w:r>
      <w:r>
        <w:rPr>
          <w:rStyle w:val="11"/>
          <w:b/>
        </w:rPr>
        <w:t>Устраивать выпуск</w:t>
      </w:r>
      <w:r>
        <w:rPr>
          <w:rStyle w:val="11"/>
        </w:rPr>
        <w:t xml:space="preserve"> бытовых сточных вод из канализаций жи</w:t>
      </w:r>
      <w:r>
        <w:rPr>
          <w:rStyle w:val="11"/>
        </w:rPr>
        <w:softHyphen/>
      </w:r>
      <w:r>
        <w:rPr>
          <w:rStyle w:val="11"/>
        </w:rPr>
        <w:t>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17.6.2.</w:t>
      </w:r>
      <w:r>
        <w:rPr>
          <w:rStyle w:val="11"/>
        </w:rPr>
        <w:t xml:space="preserve"> </w:t>
      </w:r>
      <w:r>
        <w:rPr>
          <w:rStyle w:val="11"/>
          <w:b/>
        </w:rPr>
        <w:t>Устраивать и использовать</w:t>
      </w:r>
      <w:r>
        <w:rPr>
          <w:rStyle w:val="11"/>
        </w:rPr>
        <w:t xml:space="preserve"> сливные ямы с нарушением уста</w:t>
      </w:r>
      <w:r>
        <w:rPr>
          <w:rStyle w:val="11"/>
        </w:rPr>
        <w:softHyphen/>
      </w:r>
      <w:r>
        <w:rPr>
          <w:rStyle w:val="11"/>
        </w:rPr>
        <w:t>новленных норм.</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17.6.3.</w:t>
      </w:r>
      <w:r>
        <w:rPr>
          <w:rStyle w:val="11"/>
        </w:rPr>
        <w:t xml:space="preserve"> </w:t>
      </w:r>
      <w:r>
        <w:rPr>
          <w:rStyle w:val="11"/>
          <w:b/>
        </w:rPr>
        <w:t xml:space="preserve">Производить </w:t>
      </w:r>
      <w:r>
        <w:rPr>
          <w:rStyle w:val="11"/>
        </w:rPr>
        <w:t>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r>
        <w:rPr>
          <w:rStyle w:val="11"/>
          <w:b/>
        </w:rPr>
        <w:t>17.6.4.</w:t>
      </w:r>
      <w:r>
        <w:rPr>
          <w:rStyle w:val="11"/>
        </w:rPr>
        <w:t xml:space="preserve"> </w:t>
      </w:r>
      <w:r>
        <w:rPr>
          <w:rStyle w:val="11"/>
          <w:b/>
        </w:rPr>
        <w:t>Производить переустройство</w:t>
      </w:r>
      <w:r>
        <w:rPr>
          <w:rStyle w:val="11"/>
        </w:rPr>
        <w:t xml:space="preserve"> балконов и лоджий без соот</w:t>
      </w:r>
      <w:r>
        <w:rPr>
          <w:rStyle w:val="11"/>
        </w:rPr>
        <w:softHyphen/>
      </w:r>
      <w:r>
        <w:rPr>
          <w:rStyle w:val="11"/>
        </w:rPr>
        <w:t xml:space="preserve">ветствующих разрешений, развешивать на них предметы </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rPr>
        <w:t>домашне</w:t>
      </w:r>
      <w:r>
        <w:rPr>
          <w:rStyle w:val="11"/>
        </w:rPr>
        <w:softHyphen/>
      </w:r>
      <w:r>
        <w:rPr>
          <w:rStyle w:val="11"/>
        </w:rPr>
        <w:t>го обихода, производить переустройство наружных фасадов зданий, выходящих на улицу без разрешения Администрации.</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17.6.5.</w:t>
      </w:r>
      <w:r>
        <w:rPr>
          <w:rStyle w:val="11"/>
        </w:rPr>
        <w:t xml:space="preserve">  </w:t>
      </w:r>
      <w:r>
        <w:rPr>
          <w:rStyle w:val="11"/>
          <w:b/>
        </w:rPr>
        <w:t>Производить посадку</w:t>
      </w:r>
      <w:r>
        <w:rPr>
          <w:rStyle w:val="11"/>
        </w:rPr>
        <w:t xml:space="preserve"> на газонах улиц овощей всех видов.</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17.6.6.</w:t>
      </w:r>
      <w:r>
        <w:rPr>
          <w:rStyle w:val="11"/>
        </w:rPr>
        <w:t xml:space="preserve"> </w:t>
      </w:r>
      <w:r>
        <w:rPr>
          <w:rStyle w:val="11"/>
          <w:b/>
        </w:rPr>
        <w:t>Складировать</w:t>
      </w:r>
      <w:r>
        <w:rPr>
          <w:rStyle w:val="11"/>
        </w:rPr>
        <w:t xml:space="preserve"> около торговых точек тару, запасы товаров, про</w:t>
      </w:r>
      <w:r>
        <w:rPr>
          <w:rStyle w:val="11"/>
        </w:rPr>
        <w:softHyphen/>
      </w:r>
      <w:r>
        <w:rPr>
          <w:rStyle w:val="11"/>
        </w:rPr>
        <w:t>изводить организацию торговли без специального оборудования.</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17.6.7.</w:t>
      </w:r>
      <w:r>
        <w:rPr>
          <w:rStyle w:val="11"/>
        </w:rPr>
        <w:t xml:space="preserve"> </w:t>
      </w:r>
      <w:r>
        <w:rPr>
          <w:rStyle w:val="11"/>
          <w:b/>
        </w:rPr>
        <w:t>Ограждать</w:t>
      </w:r>
      <w:r>
        <w:rPr>
          <w:rStyle w:val="11"/>
        </w:rPr>
        <w:t xml:space="preserve"> строительные площадки с уменьшением пеше</w:t>
      </w:r>
      <w:r>
        <w:rPr>
          <w:rStyle w:val="11"/>
        </w:rPr>
        <w:softHyphen/>
      </w:r>
      <w:r>
        <w:rPr>
          <w:rStyle w:val="11"/>
        </w:rPr>
        <w:t>ходных дорожек (тротуаров).</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r>
        <w:rPr>
          <w:rStyle w:val="11"/>
          <w:b/>
        </w:rPr>
        <w:t>17.6.8. Юридическим и физическим лицам складировать</w:t>
      </w:r>
      <w:r>
        <w:rPr>
          <w:rStyle w:val="11"/>
        </w:rPr>
        <w:t xml:space="preserve"> строитель</w:t>
      </w:r>
      <w:r>
        <w:rPr>
          <w:rStyle w:val="11"/>
        </w:rPr>
        <w:softHyphen/>
      </w:r>
      <w:r>
        <w:rPr>
          <w:rStyle w:val="11"/>
        </w:rPr>
        <w:t>ные материалы, органические удобрения (навоз), мусор на прилега</w:t>
      </w:r>
      <w:r>
        <w:rPr>
          <w:rStyle w:val="11"/>
        </w:rPr>
        <w:softHyphen/>
      </w:r>
      <w:r>
        <w:rPr>
          <w:rStyle w:val="11"/>
        </w:rPr>
        <w:t xml:space="preserve">ющих к строениям и домовладениям территориях. </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17.6.9.</w:t>
      </w:r>
      <w:r>
        <w:rPr>
          <w:rStyle w:val="11"/>
        </w:rPr>
        <w:t xml:space="preserve"> </w:t>
      </w:r>
      <w:r>
        <w:rPr>
          <w:rStyle w:val="11"/>
          <w:b/>
        </w:rPr>
        <w:t>Повреждать или вырубать</w:t>
      </w:r>
      <w:r>
        <w:rPr>
          <w:rStyle w:val="11"/>
        </w:rPr>
        <w:t xml:space="preserve"> зеленые насаждения, в том числе деревья хвойных пород.</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17.6.10. Захламлять придомовые</w:t>
      </w:r>
      <w:r>
        <w:rPr>
          <w:rStyle w:val="11"/>
        </w:rPr>
        <w:t>, дворовые территории общего пользования металлическим ломом, строительным, бытовым мусо</w:t>
      </w:r>
      <w:r>
        <w:rPr>
          <w:rStyle w:val="11"/>
        </w:rPr>
        <w:softHyphen/>
      </w:r>
      <w:r>
        <w:rPr>
          <w:rStyle w:val="11"/>
        </w:rPr>
        <w:t>ром и другими материалами.</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17.6.11.</w:t>
      </w:r>
      <w:r>
        <w:rPr>
          <w:rStyle w:val="11"/>
        </w:rPr>
        <w:t xml:space="preserve"> </w:t>
      </w:r>
      <w:r>
        <w:rPr>
          <w:rStyle w:val="11"/>
          <w:b/>
        </w:rPr>
        <w:t>Самовольно изменять</w:t>
      </w:r>
      <w:r>
        <w:rPr>
          <w:rStyle w:val="11"/>
        </w:rPr>
        <w:t xml:space="preserve">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w:t>
      </w:r>
      <w:r>
        <w:rPr>
          <w:rStyle w:val="11"/>
        </w:rPr>
        <w:softHyphen/>
      </w:r>
      <w:r>
        <w:rPr>
          <w:rStyle w:val="11"/>
        </w:rPr>
        <w:t>лей и строительными материалами.</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r>
        <w:rPr>
          <w:rStyle w:val="11"/>
          <w:b/>
        </w:rPr>
        <w:t>17.6.12</w:t>
      </w:r>
      <w:r>
        <w:rPr>
          <w:rStyle w:val="11"/>
        </w:rPr>
        <w:t xml:space="preserve">. </w:t>
      </w:r>
      <w:r>
        <w:rPr>
          <w:rStyle w:val="11"/>
          <w:b/>
        </w:rPr>
        <w:t>Использовать питьевую воду не по назначению</w:t>
      </w:r>
      <w:r>
        <w:rPr>
          <w:rStyle w:val="11"/>
        </w:rPr>
        <w:t xml:space="preserve"> (полив, тех</w:t>
      </w:r>
      <w:r>
        <w:rPr>
          <w:rStyle w:val="11"/>
        </w:rPr>
        <w:softHyphen/>
      </w:r>
      <w:r>
        <w:rPr>
          <w:rStyle w:val="11"/>
        </w:rPr>
        <w:t>нические нужды) без приборов учета.</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r>
        <w:rPr>
          <w:rStyle w:val="11"/>
          <w:b/>
        </w:rPr>
        <w:t>17.6.13.</w:t>
      </w:r>
      <w:r>
        <w:rPr>
          <w:rStyle w:val="11"/>
        </w:rPr>
        <w:t xml:space="preserve"> </w:t>
      </w:r>
      <w:r>
        <w:rPr>
          <w:rStyle w:val="11"/>
          <w:b/>
        </w:rPr>
        <w:t>Выливать помои</w:t>
      </w:r>
      <w:r>
        <w:rPr>
          <w:rStyle w:val="11"/>
        </w:rPr>
        <w:t xml:space="preserve"> на территории двора и на улицы, в водо</w:t>
      </w:r>
      <w:r>
        <w:rPr>
          <w:rStyle w:val="11"/>
        </w:rPr>
        <w:softHyphen/>
      </w:r>
      <w:r>
        <w:rPr>
          <w:rStyle w:val="11"/>
        </w:rPr>
        <w:t>стоки ливневой канализации и прочие, не предназначенные для этих целей места.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b/>
          <w:sz w:val="28"/>
          <w:szCs w:val="28"/>
        </w:rPr>
        <w:t>17.6.14.</w:t>
      </w:r>
      <w:r>
        <w:rPr>
          <w:sz w:val="28"/>
          <w:szCs w:val="28"/>
        </w:rPr>
        <w:t xml:space="preserve"> </w:t>
      </w:r>
      <w:r>
        <w:rPr>
          <w:b/>
          <w:sz w:val="32"/>
          <w:szCs w:val="32"/>
        </w:rPr>
        <w:t>Парковка и стоянка транспорта</w:t>
      </w:r>
      <w:r>
        <w:rPr>
          <w:sz w:val="28"/>
          <w:szCs w:val="28"/>
        </w:rPr>
        <w:t xml:space="preserve">,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w:t>
      </w:r>
      <w:r>
        <w:rPr>
          <w:rStyle w:val="11"/>
          <w:sz w:val="28"/>
          <w:szCs w:val="28"/>
        </w:rPr>
        <w:t>Наезд на бордюры.</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11"/>
          <w:b/>
        </w:rPr>
        <w:t xml:space="preserve">17.7.2. </w:t>
      </w:r>
      <w:r>
        <w:rPr>
          <w:b/>
          <w:sz w:val="28"/>
          <w:szCs w:val="28"/>
        </w:rPr>
        <w:t>Мыть транспортные средства</w:t>
      </w:r>
      <w:r>
        <w:rPr>
          <w:sz w:val="28"/>
          <w:szCs w:val="28"/>
        </w:rPr>
        <w:t xml:space="preserve"> возле водоразборных питьевых колонок, во дворах многоквартирных жилых домов, местах общего пользования и водоемах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b/>
          <w:bCs w:val="0"/>
        </w:rPr>
      </w:pPr>
      <w:r>
        <w:rPr>
          <w:rStyle w:val="11"/>
          <w:b/>
          <w:bCs w:val="0"/>
        </w:rPr>
        <w:t xml:space="preserve">17.7.7. Загрязнять места общего пользования отходами жизнедеятельности </w:t>
      </w:r>
      <w:r>
        <w:rPr>
          <w:rStyle w:val="11"/>
          <w:b/>
          <w:bCs w:val="0"/>
          <w:lang w:val="ru-RU"/>
        </w:rPr>
        <w:t>сельскохозяйственных</w:t>
      </w:r>
      <w:r>
        <w:rPr>
          <w:rStyle w:val="11"/>
          <w:b/>
          <w:bCs w:val="0"/>
        </w:rPr>
        <w:t xml:space="preserve"> животных.</w:t>
      </w:r>
      <w:r>
        <w:rPr>
          <w:b/>
          <w:bCs w:val="0"/>
        </w:rPr>
        <w:t xml:space="preserve"> </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r>
        <w:rPr>
          <w:rStyle w:val="11"/>
          <w:b/>
        </w:rPr>
        <w:t>17.7.8. Производить торговлю</w:t>
      </w:r>
      <w:r>
        <w:rPr>
          <w:rStyle w:val="11"/>
        </w:rPr>
        <w:t xml:space="preserve"> фруктами, овощами и другими продуктами на улицах, площадях ста</w:t>
      </w:r>
      <w:r>
        <w:rPr>
          <w:rStyle w:val="11"/>
        </w:rPr>
        <w:softHyphen/>
      </w:r>
      <w:r>
        <w:rPr>
          <w:rStyle w:val="11"/>
        </w:rPr>
        <w:t>дионах и других местах, не отведенных для этой цели.</w:t>
      </w:r>
    </w:p>
    <w:p>
      <w:pPr>
        <w:pStyle w:val="8"/>
        <w:keepNext w:val="0"/>
        <w:keepLines w:val="0"/>
        <w:pageBreakBefore w:val="0"/>
        <w:kinsoku/>
        <w:wordWrap/>
        <w:overflowPunct/>
        <w:topLinePunct w:val="0"/>
        <w:bidi w:val="0"/>
        <w:snapToGrid/>
        <w:spacing w:before="40" w:beforeAutospacing="0" w:after="40" w:afterAutospacing="0"/>
        <w:jc w:val="both"/>
        <w:textAlignment w:val="auto"/>
      </w:pPr>
      <w:r>
        <w:rPr>
          <w:rStyle w:val="11"/>
          <w:b/>
        </w:rPr>
        <w:t>17.7.9.</w:t>
      </w:r>
      <w:r>
        <w:rPr>
          <w:rStyle w:val="11"/>
        </w:rPr>
        <w:t xml:space="preserve"> </w:t>
      </w:r>
      <w:r>
        <w:rPr>
          <w:rStyle w:val="11"/>
          <w:b/>
        </w:rPr>
        <w:t>Размещать объекты торговли</w:t>
      </w:r>
      <w:r>
        <w:rPr>
          <w:rStyle w:val="11"/>
        </w:rPr>
        <w:t>, временные и сезонные сооружения, кафе, пивные и пр. на тротуарах и газонной части улиц, скверов, парковой и лесной зоны.</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r>
        <w:rPr>
          <w:rStyle w:val="11"/>
          <w:b/>
        </w:rPr>
        <w:t>17.7.10.</w:t>
      </w:r>
      <w:r>
        <w:rPr>
          <w:rStyle w:val="11"/>
        </w:rPr>
        <w:t xml:space="preserve"> </w:t>
      </w:r>
      <w:r>
        <w:rPr>
          <w:rStyle w:val="11"/>
          <w:b/>
        </w:rPr>
        <w:t>Движение по населенным пунктам и прочим дорогам</w:t>
      </w:r>
      <w:r>
        <w:rPr>
          <w:rStyle w:val="11"/>
        </w:rPr>
        <w:t xml:space="preserve"> общего пользования района загрязненного автотранспорта, перевозка </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r>
        <w:rPr>
          <w:rStyle w:val="11"/>
        </w:rPr>
        <w:t>мусо</w:t>
      </w:r>
      <w:r>
        <w:rPr>
          <w:rStyle w:val="11"/>
        </w:rPr>
        <w:softHyphen/>
      </w:r>
      <w:r>
        <w:rPr>
          <w:rStyle w:val="11"/>
        </w:rPr>
        <w:t>ра, сыпучих и жидких материалов без применения мер предосторож</w:t>
      </w:r>
      <w:r>
        <w:rPr>
          <w:rStyle w:val="11"/>
        </w:rPr>
        <w:softHyphen/>
      </w:r>
      <w:r>
        <w:rPr>
          <w:rStyle w:val="11"/>
        </w:rPr>
        <w:t>ности (полог, герметизация, мойка ходовой части и пр.), предотвра</w:t>
      </w:r>
      <w:r>
        <w:rPr>
          <w:rStyle w:val="11"/>
        </w:rPr>
        <w:softHyphen/>
      </w:r>
      <w:r>
        <w:rPr>
          <w:rStyle w:val="11"/>
        </w:rPr>
        <w:t>щающих загрязнение окружающей территории.</w:t>
      </w:r>
    </w:p>
    <w:p>
      <w:pPr>
        <w:pStyle w:val="8"/>
        <w:keepNext w:val="0"/>
        <w:keepLines w:val="0"/>
        <w:pageBreakBefore w:val="0"/>
        <w:kinsoku/>
        <w:wordWrap/>
        <w:overflowPunct/>
        <w:topLinePunct w:val="0"/>
        <w:bidi w:val="0"/>
        <w:snapToGrid/>
        <w:spacing w:before="40" w:beforeAutospacing="0" w:after="40" w:afterAutospacing="0"/>
        <w:jc w:val="both"/>
        <w:textAlignment w:val="auto"/>
        <w:rPr>
          <w:b/>
        </w:rPr>
      </w:pPr>
      <w:r>
        <w:rPr>
          <w:rStyle w:val="11"/>
          <w:b/>
        </w:rPr>
        <w:t>КАТЕГОРИЧЕСКИ ЗАПРЕЩАЕТСЯ:</w:t>
      </w:r>
    </w:p>
    <w:p>
      <w:pPr>
        <w:pStyle w:val="8"/>
        <w:keepNext w:val="0"/>
        <w:keepLines w:val="0"/>
        <w:pageBreakBefore w:val="0"/>
        <w:kinsoku/>
        <w:wordWrap/>
        <w:overflowPunct/>
        <w:topLinePunct w:val="0"/>
        <w:bidi w:val="0"/>
        <w:snapToGrid/>
        <w:spacing w:before="40" w:beforeAutospacing="0" w:after="40" w:afterAutospacing="0"/>
        <w:jc w:val="both"/>
        <w:textAlignment w:val="auto"/>
        <w:rPr>
          <w:rStyle w:val="11"/>
        </w:rPr>
      </w:pPr>
      <w:r>
        <w:rPr>
          <w:rStyle w:val="11"/>
          <w:b/>
        </w:rPr>
        <w:t>посыпка технической солью</w:t>
      </w:r>
      <w:r>
        <w:rPr>
          <w:rStyle w:val="11"/>
        </w:rPr>
        <w:t xml:space="preserve"> или обработка солевым раствором тротуаров и проезжей части улицы при гололеде.</w:t>
      </w:r>
    </w:p>
    <w:p>
      <w:pPr>
        <w:pStyle w:val="10"/>
        <w:keepNext w:val="0"/>
        <w:keepLines w:val="0"/>
        <w:pageBreakBefore w:val="0"/>
        <w:numPr>
          <w:ilvl w:val="0"/>
          <w:numId w:val="8"/>
        </w:numPr>
        <w:kinsoku/>
        <w:wordWrap/>
        <w:overflowPunct/>
        <w:topLinePunct w:val="0"/>
        <w:bidi w:val="0"/>
        <w:snapToGrid/>
        <w:spacing w:before="40" w:beforeAutospacing="0" w:after="40" w:afterAutospacing="0"/>
        <w:jc w:val="both"/>
        <w:textAlignment w:val="auto"/>
        <w:rPr>
          <w:b/>
        </w:rPr>
      </w:pPr>
      <w:r>
        <w:rPr>
          <w:b/>
        </w:rPr>
        <w:t>Осуществление контроля за соблюдением правил благоустройства территории муниципального образования.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 xml:space="preserve">18.1.  </w:t>
      </w:r>
      <w:r>
        <w:rPr>
          <w:sz w:val="28"/>
          <w:szCs w:val="28"/>
        </w:rPr>
        <w:t>Контроль  за соблюдением настоящих Правил осуществляют: должностные лица Администрации Вольно-Донского сельского поселения наделённые полномочиями по контролю нормативно – правовыми актами  Администрации Вольно-Донского сельского поселения;</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18.2.</w:t>
      </w:r>
      <w:r>
        <w:rPr>
          <w:sz w:val="28"/>
          <w:szCs w:val="28"/>
        </w:rPr>
        <w:t xml:space="preserve"> За нарушение настоящих Правил юридические и физиче</w:t>
      </w:r>
      <w:r>
        <w:rPr>
          <w:sz w:val="28"/>
          <w:szCs w:val="28"/>
        </w:rPr>
        <w:softHyphen/>
      </w:r>
      <w:r>
        <w:rPr>
          <w:sz w:val="28"/>
          <w:szCs w:val="28"/>
        </w:rPr>
        <w:t>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18.3.</w:t>
      </w:r>
      <w:r>
        <w:rPr>
          <w:sz w:val="28"/>
          <w:szCs w:val="28"/>
        </w:rPr>
        <w:t xml:space="preserve"> Должностные лица, наделенные полномочиями по контролю нормативных правовых актов Администрации Вольно-Донского сельского поселения и составлению протоколов об административных правонарушениях, вправе составлять протокол об административных правонарушениях на лиц, проживающих в данном домовладении свыше 3-х месяцев при наличии не менее 2-х свидетельских показаний о том, что данные лица действительно проживают в данном домовладении свыше 3-х месяцев.</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18.4.</w:t>
      </w:r>
      <w:r>
        <w:rPr>
          <w:sz w:val="28"/>
          <w:szCs w:val="28"/>
        </w:rPr>
        <w:t xml:space="preserve"> В случае выявления фактов нарушений Правил уполномоченные органы и их должностные лица вправе:</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выдать предписание об устранении нарушений;</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составить протокол об административном правонарушении в порядке, установленном действующим законодательством;</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sz w:val="28"/>
          <w:szCs w:val="28"/>
        </w:rPr>
        <w:t>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18.5.</w:t>
      </w:r>
      <w:r>
        <w:rPr>
          <w:sz w:val="28"/>
          <w:szCs w:val="28"/>
        </w:rPr>
        <w:t xml:space="preserve"> Юридические и физические лица, нанесшие своими противо</w:t>
      </w:r>
      <w:r>
        <w:rPr>
          <w:sz w:val="28"/>
          <w:szCs w:val="28"/>
        </w:rPr>
        <w:softHyphen/>
      </w:r>
      <w:r>
        <w:rPr>
          <w:sz w:val="28"/>
          <w:szCs w:val="28"/>
        </w:rPr>
        <w:t>правными действиями или бездействием ущерб сельскому поселе</w:t>
      </w:r>
      <w:r>
        <w:rPr>
          <w:sz w:val="28"/>
          <w:szCs w:val="28"/>
        </w:rPr>
        <w:softHyphen/>
      </w:r>
      <w:r>
        <w:rPr>
          <w:sz w:val="28"/>
          <w:szCs w:val="28"/>
        </w:rPr>
        <w:t>нию, обязаны возместить нанесенный ущерб.</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18.6.</w:t>
      </w:r>
      <w:r>
        <w:rPr>
          <w:sz w:val="28"/>
          <w:szCs w:val="28"/>
        </w:rPr>
        <w:t xml:space="preserve"> В случае отказа (уклонения) от возмещения ущерба в указан</w:t>
      </w:r>
      <w:r>
        <w:rPr>
          <w:sz w:val="28"/>
          <w:szCs w:val="28"/>
        </w:rPr>
        <w:softHyphen/>
      </w:r>
      <w:r>
        <w:rPr>
          <w:sz w:val="28"/>
          <w:szCs w:val="28"/>
        </w:rPr>
        <w:t>ный срок ущерб взыскивается в судебном порядке.</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r>
        <w:rPr>
          <w:rStyle w:val="6"/>
          <w:color w:val="4A5562"/>
          <w:sz w:val="28"/>
          <w:szCs w:val="28"/>
        </w:rPr>
        <w:t>18.</w:t>
      </w:r>
      <w:r>
        <w:rPr>
          <w:sz w:val="28"/>
          <w:szCs w:val="28"/>
        </w:rPr>
        <w:t>7. Применение мер административной ответственности не осво</w:t>
      </w:r>
      <w:r>
        <w:rPr>
          <w:sz w:val="28"/>
          <w:szCs w:val="28"/>
        </w:rPr>
        <w:softHyphen/>
      </w:r>
      <w:r>
        <w:rPr>
          <w:sz w:val="28"/>
          <w:szCs w:val="28"/>
        </w:rPr>
        <w:t xml:space="preserve">бождает нарушителя от обязанности возмещения причиненного им материального </w:t>
      </w: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sz w:val="28"/>
          <w:szCs w:val="28"/>
        </w:rPr>
      </w:pPr>
    </w:p>
    <w:p>
      <w:pPr>
        <w:pStyle w:val="8"/>
        <w:keepNext w:val="0"/>
        <w:keepLines w:val="0"/>
        <w:pageBreakBefore w:val="0"/>
        <w:kinsoku/>
        <w:wordWrap/>
        <w:overflowPunct/>
        <w:topLinePunct w:val="0"/>
        <w:bidi w:val="0"/>
        <w:snapToGrid/>
        <w:spacing w:before="40" w:beforeAutospacing="0" w:after="40" w:afterAutospacing="0"/>
        <w:jc w:val="both"/>
        <w:textAlignment w:val="auto"/>
        <w:rPr>
          <w:b/>
          <w:sz w:val="28"/>
          <w:szCs w:val="28"/>
        </w:rPr>
      </w:pPr>
      <w:r>
        <w:rPr>
          <w:sz w:val="28"/>
          <w:szCs w:val="28"/>
        </w:rPr>
        <w:t>ущерба в соответствии с действующим законодатель</w:t>
      </w:r>
      <w:r>
        <w:rPr>
          <w:sz w:val="28"/>
          <w:szCs w:val="28"/>
        </w:rPr>
        <w:softHyphen/>
      </w:r>
      <w:r>
        <w:rPr>
          <w:sz w:val="28"/>
          <w:szCs w:val="28"/>
        </w:rPr>
        <w:t>ством и устранения допущенных нарушений.</w:t>
      </w:r>
    </w:p>
    <w:p>
      <w:pPr>
        <w:keepNext w:val="0"/>
        <w:keepLines w:val="0"/>
        <w:pageBreakBefore w:val="0"/>
        <w:kinsoku/>
        <w:wordWrap/>
        <w:overflowPunct/>
        <w:topLinePunct w:val="0"/>
        <w:bidi w:val="0"/>
        <w:snapToGrid/>
        <w:spacing w:before="40" w:beforeAutospacing="0" w:after="40" w:afterAutospacing="0"/>
        <w:jc w:val="both"/>
        <w:textAlignment w:val="auto"/>
        <w:rPr>
          <w:rFonts w:hint="default" w:ascii="Times New Roman" w:hAnsi="Times New Roman" w:cs="Times New Roman"/>
          <w:b/>
          <w:sz w:val="28"/>
          <w:szCs w:val="28"/>
        </w:rPr>
      </w:pPr>
      <w:r>
        <w:rPr>
          <w:rFonts w:hint="default" w:ascii="Times New Roman" w:hAnsi="Times New Roman" w:cs="Times New Roman"/>
          <w:b/>
          <w:sz w:val="28"/>
          <w:szCs w:val="28"/>
          <w:lang w:val="ru-RU"/>
        </w:rPr>
        <w:t xml:space="preserve"> </w:t>
      </w:r>
      <w:r>
        <w:rPr>
          <w:rFonts w:hint="default" w:ascii="Times New Roman" w:hAnsi="Times New Roman" w:cs="Times New Roman"/>
          <w:b/>
          <w:sz w:val="28"/>
          <w:szCs w:val="28"/>
        </w:rPr>
        <w:t>19. Содержание животных и птицы в муниципальном образовании</w:t>
      </w:r>
    </w:p>
    <w:p>
      <w:pPr>
        <w:keepNext w:val="0"/>
        <w:keepLines w:val="0"/>
        <w:pageBreakBefore w:val="0"/>
        <w:shd w:val="clear" w:color="auto" w:fill="FFFFFF"/>
        <w:tabs>
          <w:tab w:val="left" w:pos="1346"/>
        </w:tabs>
        <w:kinsoku/>
        <w:wordWrap/>
        <w:overflowPunct/>
        <w:topLinePunct w:val="0"/>
        <w:bidi w:val="0"/>
        <w:snapToGrid/>
        <w:spacing w:before="40" w:beforeAutospacing="0" w:after="40" w:afterAutospacing="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sz w:val="28"/>
          <w:szCs w:val="28"/>
        </w:rPr>
        <w:t xml:space="preserve">           </w:t>
      </w:r>
      <w:r>
        <w:rPr>
          <w:rFonts w:hint="default" w:ascii="Times New Roman" w:hAnsi="Times New Roman" w:cs="Times New Roman"/>
          <w:color w:val="0000FF"/>
          <w:sz w:val="28"/>
          <w:szCs w:val="28"/>
        </w:rPr>
        <w:t xml:space="preserve"> </w:t>
      </w:r>
      <w:r>
        <w:rPr>
          <w:rFonts w:hint="default" w:ascii="Times New Roman" w:hAnsi="Times New Roman" w:cs="Times New Roman"/>
          <w:b w:val="0"/>
          <w:bCs/>
          <w:color w:val="auto"/>
          <w:sz w:val="28"/>
          <w:szCs w:val="28"/>
        </w:rPr>
        <w:t>19.1.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pPr>
        <w:keepNext w:val="0"/>
        <w:keepLines w:val="0"/>
        <w:pageBreakBefore w:val="0"/>
        <w:shd w:val="clear" w:color="auto" w:fill="FFFFFF"/>
        <w:tabs>
          <w:tab w:val="left" w:pos="0"/>
        </w:tabs>
        <w:kinsoku/>
        <w:wordWrap/>
        <w:overflowPunct/>
        <w:topLinePunct w:val="0"/>
        <w:bidi w:val="0"/>
        <w:snapToGrid/>
        <w:spacing w:before="40" w:beforeAutospacing="0" w:after="40" w:afterAutospacing="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ab/>
      </w:r>
      <w:r>
        <w:rPr>
          <w:rFonts w:hint="default" w:ascii="Times New Roman" w:hAnsi="Times New Roman" w:cs="Times New Roman"/>
          <w:b w:val="0"/>
          <w:bCs/>
          <w:color w:val="auto"/>
          <w:sz w:val="28"/>
          <w:szCs w:val="28"/>
        </w:rPr>
        <w:t xml:space="preserve"> 19.</w:t>
      </w:r>
      <w:r>
        <w:rPr>
          <w:rFonts w:hint="default" w:ascii="Times New Roman" w:hAnsi="Times New Roman" w:cs="Times New Roman"/>
          <w:b w:val="0"/>
          <w:bCs/>
          <w:color w:val="auto"/>
          <w:sz w:val="28"/>
          <w:szCs w:val="28"/>
          <w:lang w:val="ru-RU"/>
        </w:rPr>
        <w:t>2</w:t>
      </w:r>
      <w:r>
        <w:rPr>
          <w:rFonts w:hint="default" w:ascii="Times New Roman" w:hAnsi="Times New Roman" w:cs="Times New Roman"/>
          <w:b w:val="0"/>
          <w:bCs/>
          <w:color w:val="auto"/>
          <w:sz w:val="28"/>
          <w:szCs w:val="28"/>
        </w:rPr>
        <w:t xml:space="preserve">. Порядок содержания </w:t>
      </w:r>
      <w:r>
        <w:rPr>
          <w:rFonts w:hint="default" w:ascii="Times New Roman" w:hAnsi="Times New Roman" w:cs="Times New Roman"/>
          <w:b w:val="0"/>
          <w:bCs/>
          <w:color w:val="auto"/>
          <w:sz w:val="28"/>
          <w:szCs w:val="28"/>
          <w:lang w:val="ru-RU"/>
        </w:rPr>
        <w:t>сельскохозяйственных</w:t>
      </w:r>
      <w:r>
        <w:rPr>
          <w:rFonts w:hint="default" w:ascii="Times New Roman" w:hAnsi="Times New Roman" w:cs="Times New Roman"/>
          <w:b w:val="0"/>
          <w:bCs/>
          <w:color w:val="auto"/>
          <w:sz w:val="28"/>
          <w:szCs w:val="28"/>
        </w:rPr>
        <w:t xml:space="preserve"> животных на территории муниципального образования, а также порядок обращения с навозом (пометом) </w:t>
      </w:r>
      <w:r>
        <w:rPr>
          <w:rFonts w:hint="default" w:ascii="Times New Roman" w:hAnsi="Times New Roman" w:cs="Times New Roman"/>
          <w:b w:val="0"/>
          <w:bCs/>
          <w:color w:val="auto"/>
          <w:sz w:val="28"/>
          <w:szCs w:val="28"/>
          <w:lang w:val="ru-RU"/>
        </w:rPr>
        <w:t>сельскохозяйственных</w:t>
      </w:r>
      <w:r>
        <w:rPr>
          <w:rFonts w:hint="default" w:ascii="Times New Roman" w:hAnsi="Times New Roman" w:cs="Times New Roman"/>
          <w:b w:val="0"/>
          <w:bCs/>
          <w:color w:val="auto"/>
          <w:sz w:val="28"/>
          <w:szCs w:val="28"/>
        </w:rPr>
        <w:t xml:space="preserve">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w:t>
      </w:r>
      <w:r>
        <w:rPr>
          <w:rFonts w:hint="default" w:ascii="Times New Roman" w:hAnsi="Times New Roman" w:cs="Times New Roman"/>
          <w:b w:val="0"/>
          <w:bCs/>
          <w:color w:val="auto"/>
          <w:sz w:val="28"/>
          <w:szCs w:val="28"/>
          <w:lang w:val="ru-RU"/>
        </w:rPr>
        <w:t>Вольно-Донского</w:t>
      </w:r>
      <w:r>
        <w:rPr>
          <w:rFonts w:hint="default" w:ascii="Times New Roman" w:hAnsi="Times New Roman" w:cs="Times New Roman"/>
          <w:b w:val="0"/>
          <w:bCs/>
          <w:color w:val="auto"/>
          <w:sz w:val="28"/>
          <w:szCs w:val="28"/>
        </w:rPr>
        <w:t xml:space="preserve"> сельского поселения Правилами содержания </w:t>
      </w:r>
      <w:r>
        <w:rPr>
          <w:rFonts w:hint="default" w:ascii="Times New Roman" w:hAnsi="Times New Roman" w:cs="Times New Roman"/>
          <w:b w:val="0"/>
          <w:bCs/>
          <w:color w:val="auto"/>
          <w:sz w:val="28"/>
          <w:szCs w:val="28"/>
          <w:lang w:val="ru-RU"/>
        </w:rPr>
        <w:t>сельскохозяйственных</w:t>
      </w:r>
      <w:r>
        <w:rPr>
          <w:rFonts w:hint="default" w:ascii="Times New Roman" w:hAnsi="Times New Roman" w:cs="Times New Roman"/>
          <w:b w:val="0"/>
          <w:bCs/>
          <w:color w:val="auto"/>
          <w:sz w:val="28"/>
          <w:szCs w:val="28"/>
        </w:rPr>
        <w:t xml:space="preserve"> животных и птицы, собак  и кошек, утвержденными представительным органом местного самоуправления. </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3</w:t>
      </w:r>
      <w:r>
        <w:rPr>
          <w:rFonts w:hint="default" w:ascii="Times New Roman" w:hAnsi="Times New Roman" w:cs="Times New Roman"/>
          <w:b w:val="0"/>
          <w:bCs/>
          <w:color w:val="auto"/>
          <w:sz w:val="28"/>
          <w:szCs w:val="28"/>
        </w:rPr>
        <w:t>.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4</w:t>
      </w:r>
      <w:r>
        <w:rPr>
          <w:rFonts w:hint="default" w:ascii="Times New Roman" w:hAnsi="Times New Roman" w:cs="Times New Roman"/>
          <w:b w:val="0"/>
          <w:bCs/>
          <w:color w:val="auto"/>
          <w:sz w:val="28"/>
          <w:szCs w:val="28"/>
        </w:rPr>
        <w:t>. Требования к содержанию сельскохозяйственных животных и              птицы.</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4</w:t>
      </w:r>
      <w:r>
        <w:rPr>
          <w:rFonts w:hint="default" w:ascii="Times New Roman" w:hAnsi="Times New Roman" w:cs="Times New Roman"/>
          <w:b w:val="0"/>
          <w:bCs/>
          <w:color w:val="auto"/>
          <w:sz w:val="28"/>
          <w:szCs w:val="28"/>
        </w:rPr>
        <w:t>.1. Сельскохозяйственные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4</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2</w:t>
      </w:r>
      <w:r>
        <w:rPr>
          <w:rFonts w:hint="default" w:ascii="Times New Roman" w:hAnsi="Times New Roman" w:cs="Times New Roman"/>
          <w:b w:val="0"/>
          <w:bCs/>
          <w:color w:val="auto"/>
          <w:sz w:val="28"/>
          <w:szCs w:val="28"/>
        </w:rPr>
        <w:t>.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5</w:t>
      </w:r>
      <w:r>
        <w:rPr>
          <w:rFonts w:hint="default" w:ascii="Times New Roman" w:hAnsi="Times New Roman" w:cs="Times New Roman"/>
          <w:b w:val="0"/>
          <w:bCs/>
          <w:color w:val="auto"/>
          <w:sz w:val="28"/>
          <w:szCs w:val="28"/>
        </w:rPr>
        <w:t>. Обязанности владельца животного.</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5</w:t>
      </w:r>
      <w:r>
        <w:rPr>
          <w:rFonts w:hint="default" w:ascii="Times New Roman" w:hAnsi="Times New Roman" w:cs="Times New Roman"/>
          <w:b w:val="0"/>
          <w:bCs/>
          <w:color w:val="auto"/>
          <w:sz w:val="28"/>
          <w:szCs w:val="28"/>
        </w:rPr>
        <w:t>.1.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5</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2</w:t>
      </w:r>
      <w:r>
        <w:rPr>
          <w:rFonts w:hint="default" w:ascii="Times New Roman" w:hAnsi="Times New Roman" w:cs="Times New Roman"/>
          <w:b w:val="0"/>
          <w:bCs/>
          <w:color w:val="auto"/>
          <w:sz w:val="28"/>
          <w:szCs w:val="28"/>
        </w:rPr>
        <w:t>.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5</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3</w:t>
      </w:r>
      <w:r>
        <w:rPr>
          <w:rFonts w:hint="default" w:ascii="Times New Roman" w:hAnsi="Times New Roman" w:cs="Times New Roman"/>
          <w:b w:val="0"/>
          <w:bCs/>
          <w:color w:val="auto"/>
          <w:sz w:val="28"/>
          <w:szCs w:val="28"/>
        </w:rPr>
        <w:t>.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lang w:val="ru-RU"/>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6</w:t>
      </w:r>
      <w:r>
        <w:rPr>
          <w:rFonts w:hint="default" w:ascii="Times New Roman" w:hAnsi="Times New Roman" w:cs="Times New Roman"/>
          <w:b w:val="0"/>
          <w:bCs/>
          <w:color w:val="auto"/>
          <w:sz w:val="28"/>
          <w:szCs w:val="28"/>
        </w:rPr>
        <w:t>.  Права владельца животного</w:t>
      </w:r>
      <w:r>
        <w:rPr>
          <w:rFonts w:hint="default" w:ascii="Times New Roman" w:hAnsi="Times New Roman" w:cs="Times New Roman"/>
          <w:b w:val="0"/>
          <w:bCs/>
          <w:color w:val="auto"/>
          <w:sz w:val="28"/>
          <w:szCs w:val="28"/>
          <w:lang w:val="ru-RU"/>
        </w:rPr>
        <w:t>:</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6</w:t>
      </w:r>
      <w:r>
        <w:rPr>
          <w:rFonts w:hint="default" w:ascii="Times New Roman" w:hAnsi="Times New Roman" w:cs="Times New Roman"/>
          <w:b w:val="0"/>
          <w:bCs/>
          <w:color w:val="auto"/>
          <w:sz w:val="28"/>
          <w:szCs w:val="28"/>
        </w:rPr>
        <w:t>.1.  Любое животное является собственностью владельца и, как всякая собственность, охраняется законом.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6</w:t>
      </w:r>
      <w:r>
        <w:rPr>
          <w:rFonts w:hint="default" w:ascii="Times New Roman" w:hAnsi="Times New Roman" w:cs="Times New Roman"/>
          <w:b w:val="0"/>
          <w:bCs/>
          <w:color w:val="auto"/>
          <w:sz w:val="28"/>
          <w:szCs w:val="28"/>
        </w:rPr>
        <w:t>.2.  Животное может быть изъято у владельца по решению суда или в ином порядке в случаях, предусмотренных действующим законодательством.</w:t>
      </w:r>
    </w:p>
    <w:p>
      <w:pPr>
        <w:pStyle w:val="10"/>
        <w:keepNext w:val="0"/>
        <w:keepLines w:val="0"/>
        <w:pageBreakBefore w:val="0"/>
        <w:kinsoku/>
        <w:wordWrap/>
        <w:overflowPunct/>
        <w:topLinePunct w:val="0"/>
        <w:bidi w:val="0"/>
        <w:snapToGrid/>
        <w:spacing w:before="40" w:beforeAutospacing="0" w:after="40" w:afterAutospacing="0"/>
        <w:ind w:firstLine="567"/>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6</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3</w:t>
      </w:r>
      <w:r>
        <w:rPr>
          <w:rFonts w:hint="default" w:ascii="Times New Roman" w:hAnsi="Times New Roman" w:cs="Times New Roman"/>
          <w:b w:val="0"/>
          <w:bCs/>
          <w:color w:val="auto"/>
          <w:sz w:val="28"/>
          <w:szCs w:val="28"/>
        </w:rPr>
        <w:t>. Спускать собаку с привязи разрешается в закрытых дворах общего пользования, ночью только при согласии всех проживающих.</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 При содержании домашних животных запрещается:</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1</w:t>
      </w:r>
      <w:r>
        <w:rPr>
          <w:rFonts w:hint="default" w:ascii="Times New Roman" w:hAnsi="Times New Roman" w:cs="Times New Roman"/>
          <w:b w:val="0"/>
          <w:bCs/>
          <w:color w:val="auto"/>
          <w:sz w:val="28"/>
          <w:szCs w:val="28"/>
        </w:rPr>
        <w:t>. Передвижение сельскохозяйственных животных на территории муниципального образования без сопровождающих лиц;</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2</w:t>
      </w:r>
      <w:r>
        <w:rPr>
          <w:rFonts w:hint="default" w:ascii="Times New Roman" w:hAnsi="Times New Roman" w:cs="Times New Roman"/>
          <w:b w:val="0"/>
          <w:bCs/>
          <w:color w:val="auto"/>
          <w:sz w:val="28"/>
          <w:szCs w:val="28"/>
        </w:rPr>
        <w:t>.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3</w:t>
      </w:r>
      <w:r>
        <w:rPr>
          <w:rFonts w:hint="default" w:ascii="Times New Roman" w:hAnsi="Times New Roman" w:cs="Times New Roman"/>
          <w:b w:val="0"/>
          <w:bCs/>
          <w:color w:val="auto"/>
          <w:sz w:val="28"/>
          <w:szCs w:val="28"/>
        </w:rPr>
        <w:t>.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4</w:t>
      </w:r>
      <w:r>
        <w:rPr>
          <w:rFonts w:hint="default" w:ascii="Times New Roman" w:hAnsi="Times New Roman" w:cs="Times New Roman"/>
          <w:b w:val="0"/>
          <w:bCs/>
          <w:color w:val="auto"/>
          <w:sz w:val="28"/>
          <w:szCs w:val="28"/>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pPr>
        <w:pStyle w:val="10"/>
        <w:keepNext w:val="0"/>
        <w:keepLines w:val="0"/>
        <w:pageBreakBefore w:val="0"/>
        <w:kinsoku/>
        <w:wordWrap/>
        <w:overflowPunct/>
        <w:topLinePunct w:val="0"/>
        <w:bidi w:val="0"/>
        <w:snapToGrid/>
        <w:spacing w:before="40" w:beforeAutospacing="0" w:after="40" w:afterAutospacing="0"/>
        <w:ind w:firstLine="567"/>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5</w:t>
      </w:r>
      <w:r>
        <w:rPr>
          <w:rFonts w:hint="default" w:ascii="Times New Roman" w:hAnsi="Times New Roman" w:cs="Times New Roman"/>
          <w:b w:val="0"/>
          <w:bCs/>
          <w:color w:val="auto"/>
          <w:sz w:val="28"/>
          <w:szCs w:val="28"/>
        </w:rPr>
        <w:t>.  Содержать пчел во дворах частных домов в весенний, летний, осенний сезон;</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6</w:t>
      </w:r>
      <w:r>
        <w:rPr>
          <w:rFonts w:hint="default" w:ascii="Times New Roman" w:hAnsi="Times New Roman" w:cs="Times New Roman"/>
          <w:b w:val="0"/>
          <w:bCs/>
          <w:color w:val="auto"/>
          <w:sz w:val="28"/>
          <w:szCs w:val="28"/>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8</w:t>
      </w:r>
      <w:r>
        <w:rPr>
          <w:rFonts w:hint="default" w:ascii="Times New Roman" w:hAnsi="Times New Roman" w:cs="Times New Roman"/>
          <w:b w:val="0"/>
          <w:bCs/>
          <w:color w:val="auto"/>
          <w:sz w:val="28"/>
          <w:szCs w:val="28"/>
        </w:rPr>
        <w:t>. Забой сельскохозяйственных домашних животных и птицы в местах не отвечающим требованиям, установленным ветеринарно-санитарными правилами;</w:t>
      </w:r>
    </w:p>
    <w:p>
      <w:pPr>
        <w:pStyle w:val="10"/>
        <w:keepNext w:val="0"/>
        <w:keepLines w:val="0"/>
        <w:pageBreakBefore w:val="0"/>
        <w:kinsoku/>
        <w:wordWrap/>
        <w:overflowPunct/>
        <w:topLinePunct w:val="0"/>
        <w:bidi w:val="0"/>
        <w:snapToGrid/>
        <w:spacing w:before="40" w:beforeAutospacing="0" w:after="40" w:afterAutospacing="0"/>
        <w:ind w:firstLine="540"/>
        <w:jc w:val="both"/>
        <w:textAlignment w:val="auto"/>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9</w:t>
      </w:r>
      <w:r>
        <w:rPr>
          <w:rFonts w:hint="default" w:ascii="Times New Roman" w:hAnsi="Times New Roman" w:cs="Times New Roman"/>
          <w:b w:val="0"/>
          <w:bCs/>
          <w:color w:val="auto"/>
          <w:sz w:val="28"/>
          <w:szCs w:val="28"/>
        </w:rPr>
        <w:t>. Отстрел домашних животных в черте населенных пунктов.</w:t>
      </w:r>
    </w:p>
    <w:p>
      <w:pPr>
        <w:keepNext w:val="0"/>
        <w:keepLines w:val="0"/>
        <w:pageBreakBefore w:val="0"/>
        <w:shd w:val="clear" w:color="auto" w:fill="FFFFFF"/>
        <w:tabs>
          <w:tab w:val="left" w:pos="1346"/>
        </w:tabs>
        <w:kinsoku/>
        <w:wordWrap/>
        <w:overflowPunct/>
        <w:topLinePunct w:val="0"/>
        <w:bidi w:val="0"/>
        <w:snapToGrid/>
        <w:spacing w:before="40" w:beforeAutospacing="0" w:after="40" w:afterAutospacing="0"/>
        <w:jc w:val="both"/>
        <w:textAlignment w:val="auto"/>
        <w:rPr>
          <w:rFonts w:hint="default" w:ascii="Times New Roman" w:hAnsi="Times New Roman" w:cs="Times New Roman"/>
          <w:b w:val="0"/>
          <w:bCs/>
          <w:color w:val="auto"/>
          <w:sz w:val="28"/>
          <w:szCs w:val="28"/>
          <w:lang w:val="ru-RU"/>
        </w:rPr>
      </w:pPr>
      <w:r>
        <w:rPr>
          <w:rFonts w:hint="default" w:ascii="Times New Roman" w:hAnsi="Times New Roman" w:cs="Times New Roman"/>
          <w:b w:val="0"/>
          <w:bCs/>
          <w:color w:val="auto"/>
          <w:sz w:val="28"/>
          <w:szCs w:val="28"/>
        </w:rPr>
        <w:t xml:space="preserve">       19.</w:t>
      </w:r>
      <w:r>
        <w:rPr>
          <w:rFonts w:hint="default" w:ascii="Times New Roman" w:hAnsi="Times New Roman" w:cs="Times New Roman"/>
          <w:b w:val="0"/>
          <w:bCs/>
          <w:color w:val="auto"/>
          <w:sz w:val="28"/>
          <w:szCs w:val="28"/>
          <w:lang w:val="ru-RU"/>
        </w:rPr>
        <w:t>7</w:t>
      </w:r>
      <w:r>
        <w:rPr>
          <w:rFonts w:hint="default" w:ascii="Times New Roman" w:hAnsi="Times New Roman" w:cs="Times New Roman"/>
          <w:b w:val="0"/>
          <w:bCs/>
          <w:color w:val="auto"/>
          <w:sz w:val="28"/>
          <w:szCs w:val="28"/>
        </w:rPr>
        <w:t>.</w:t>
      </w:r>
      <w:r>
        <w:rPr>
          <w:rFonts w:hint="default" w:ascii="Times New Roman" w:hAnsi="Times New Roman" w:cs="Times New Roman"/>
          <w:b w:val="0"/>
          <w:bCs/>
          <w:color w:val="auto"/>
          <w:sz w:val="28"/>
          <w:szCs w:val="28"/>
          <w:lang w:val="ru-RU"/>
        </w:rPr>
        <w:t>10</w:t>
      </w:r>
      <w:r>
        <w:rPr>
          <w:rFonts w:hint="default" w:ascii="Times New Roman" w:hAnsi="Times New Roman" w:cs="Times New Roman"/>
          <w:b w:val="0"/>
          <w:bCs/>
          <w:color w:val="auto"/>
          <w:sz w:val="28"/>
          <w:szCs w:val="28"/>
        </w:rPr>
        <w:t xml:space="preserve"> Выпас животных после постановки на стойловый период (стойловый период определяется общим собранием товарищества по выпасам и утверждается Постановлением главы Администрации </w:t>
      </w:r>
      <w:r>
        <w:rPr>
          <w:rFonts w:hint="default" w:ascii="Times New Roman" w:hAnsi="Times New Roman" w:cs="Times New Roman"/>
          <w:b w:val="0"/>
          <w:bCs/>
          <w:color w:val="auto"/>
          <w:sz w:val="28"/>
          <w:szCs w:val="28"/>
          <w:lang w:val="ru-RU"/>
        </w:rPr>
        <w:t>Вольно-Донского сельского поселения</w:t>
      </w:r>
    </w:p>
    <w:p>
      <w:pPr>
        <w:pStyle w:val="9"/>
        <w:keepNext w:val="0"/>
        <w:keepLines w:val="0"/>
        <w:pageBreakBefore w:val="0"/>
        <w:kinsoku/>
        <w:wordWrap/>
        <w:overflowPunct/>
        <w:topLinePunct w:val="0"/>
        <w:bidi w:val="0"/>
        <w:snapToGrid/>
        <w:spacing w:before="40" w:beforeAutospacing="0" w:after="40" w:afterAutospacing="0"/>
        <w:jc w:val="center"/>
        <w:textAlignment w:val="auto"/>
        <w:rPr>
          <w:rFonts w:ascii="Times New Roman" w:hAnsi="Times New Roman"/>
          <w:b/>
          <w:sz w:val="28"/>
          <w:szCs w:val="28"/>
        </w:rPr>
      </w:pPr>
    </w:p>
    <w:p/>
    <w:sectPr>
      <w:pgSz w:w="11906" w:h="16838"/>
      <w:pgMar w:top="1440" w:right="866" w:bottom="1440" w:left="136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867DD"/>
    <w:multiLevelType w:val="singleLevel"/>
    <w:tmpl w:val="965867DD"/>
    <w:lvl w:ilvl="0" w:tentative="0">
      <w:start w:val="5"/>
      <w:numFmt w:val="decimal"/>
      <w:suff w:val="space"/>
      <w:lvlText w:val="%1."/>
      <w:lvlJc w:val="left"/>
    </w:lvl>
  </w:abstractNum>
  <w:abstractNum w:abstractNumId="1">
    <w:nsid w:val="E7DBC400"/>
    <w:multiLevelType w:val="singleLevel"/>
    <w:tmpl w:val="E7DBC400"/>
    <w:lvl w:ilvl="0" w:tentative="0">
      <w:start w:val="1"/>
      <w:numFmt w:val="decimal"/>
      <w:suff w:val="space"/>
      <w:lvlText w:val="%1)"/>
      <w:lvlJc w:val="left"/>
    </w:lvl>
  </w:abstractNum>
  <w:abstractNum w:abstractNumId="2">
    <w:nsid w:val="FC3238BC"/>
    <w:multiLevelType w:val="singleLevel"/>
    <w:tmpl w:val="FC3238BC"/>
    <w:lvl w:ilvl="0" w:tentative="0">
      <w:start w:val="1"/>
      <w:numFmt w:val="decimal"/>
      <w:suff w:val="space"/>
      <w:lvlText w:val="%1."/>
      <w:lvlJc w:val="left"/>
      <w:pPr>
        <w:ind w:left="343" w:firstLine="0"/>
      </w:pPr>
    </w:lvl>
  </w:abstractNum>
  <w:abstractNum w:abstractNumId="3">
    <w:nsid w:val="0C5E26FA"/>
    <w:multiLevelType w:val="multilevel"/>
    <w:tmpl w:val="0C5E26FA"/>
    <w:lvl w:ilvl="0" w:tentative="0">
      <w:start w:val="1"/>
      <w:numFmt w:val="decimal"/>
      <w:lvlText w:val="%1."/>
      <w:lvlJc w:val="left"/>
      <w:pPr>
        <w:ind w:left="927" w:hanging="360"/>
      </w:pPr>
      <w:rPr>
        <w:rFonts w:hint="default"/>
        <w:b/>
        <w:color w:val="4A5562"/>
        <w:sz w:val="32"/>
      </w:rPr>
    </w:lvl>
    <w:lvl w:ilvl="1" w:tentative="0">
      <w:start w:val="1"/>
      <w:numFmt w:val="decimal"/>
      <w:isLgl/>
      <w:lvlText w:val="%1.%2."/>
      <w:lvlJc w:val="left"/>
      <w:pPr>
        <w:ind w:left="1287" w:hanging="360"/>
      </w:pPr>
      <w:rPr>
        <w:rFonts w:hint="default"/>
      </w:rPr>
    </w:lvl>
    <w:lvl w:ilvl="2" w:tentative="0">
      <w:start w:val="1"/>
      <w:numFmt w:val="decimal"/>
      <w:isLgl/>
      <w:lvlText w:val="%1.%2.%3."/>
      <w:lvlJc w:val="left"/>
      <w:pPr>
        <w:ind w:left="2007" w:hanging="720"/>
      </w:pPr>
      <w:rPr>
        <w:rFonts w:hint="default"/>
      </w:rPr>
    </w:lvl>
    <w:lvl w:ilvl="3" w:tentative="0">
      <w:start w:val="1"/>
      <w:numFmt w:val="decimal"/>
      <w:isLgl/>
      <w:lvlText w:val="%1.%2.%3.%4."/>
      <w:lvlJc w:val="left"/>
      <w:pPr>
        <w:ind w:left="2367" w:hanging="720"/>
      </w:pPr>
      <w:rPr>
        <w:rFonts w:hint="default"/>
      </w:rPr>
    </w:lvl>
    <w:lvl w:ilvl="4" w:tentative="0">
      <w:start w:val="1"/>
      <w:numFmt w:val="decimal"/>
      <w:isLgl/>
      <w:lvlText w:val="%1.%2.%3.%4.%5."/>
      <w:lvlJc w:val="left"/>
      <w:pPr>
        <w:ind w:left="3087" w:hanging="1080"/>
      </w:pPr>
      <w:rPr>
        <w:rFonts w:hint="default"/>
      </w:rPr>
    </w:lvl>
    <w:lvl w:ilvl="5" w:tentative="0">
      <w:start w:val="1"/>
      <w:numFmt w:val="decimal"/>
      <w:isLgl/>
      <w:lvlText w:val="%1.%2.%3.%4.%5.%6."/>
      <w:lvlJc w:val="left"/>
      <w:pPr>
        <w:ind w:left="3447" w:hanging="1080"/>
      </w:pPr>
      <w:rPr>
        <w:rFonts w:hint="default"/>
      </w:rPr>
    </w:lvl>
    <w:lvl w:ilvl="6" w:tentative="0">
      <w:start w:val="1"/>
      <w:numFmt w:val="decimal"/>
      <w:isLgl/>
      <w:lvlText w:val="%1.%2.%3.%4.%5.%6.%7."/>
      <w:lvlJc w:val="left"/>
      <w:pPr>
        <w:ind w:left="4167" w:hanging="1440"/>
      </w:pPr>
      <w:rPr>
        <w:rFonts w:hint="default"/>
      </w:rPr>
    </w:lvl>
    <w:lvl w:ilvl="7" w:tentative="0">
      <w:start w:val="1"/>
      <w:numFmt w:val="decimal"/>
      <w:isLgl/>
      <w:lvlText w:val="%1.%2.%3.%4.%5.%6.%7.%8."/>
      <w:lvlJc w:val="left"/>
      <w:pPr>
        <w:ind w:left="4527" w:hanging="1440"/>
      </w:pPr>
      <w:rPr>
        <w:rFonts w:hint="default"/>
      </w:rPr>
    </w:lvl>
    <w:lvl w:ilvl="8" w:tentative="0">
      <w:start w:val="1"/>
      <w:numFmt w:val="decimal"/>
      <w:isLgl/>
      <w:lvlText w:val="%1.%2.%3.%4.%5.%6.%7.%8.%9."/>
      <w:lvlJc w:val="left"/>
      <w:pPr>
        <w:ind w:left="5247" w:hanging="1800"/>
      </w:pPr>
      <w:rPr>
        <w:rFonts w:hint="default"/>
      </w:rPr>
    </w:lvl>
  </w:abstractNum>
  <w:abstractNum w:abstractNumId="4">
    <w:nsid w:val="15FC228A"/>
    <w:multiLevelType w:val="multilevel"/>
    <w:tmpl w:val="15FC228A"/>
    <w:lvl w:ilvl="0" w:tentative="0">
      <w:start w:val="1"/>
      <w:numFmt w:val="decimal"/>
      <w:lvlText w:val="%1."/>
      <w:lvlJc w:val="left"/>
      <w:pPr>
        <w:ind w:left="720" w:hanging="360"/>
      </w:pPr>
      <w:rPr>
        <w:rFonts w:hint="default"/>
      </w:rPr>
    </w:lvl>
    <w:lvl w:ilvl="1" w:tentative="0">
      <w:start w:val="1"/>
      <w:numFmt w:val="decimal"/>
      <w:isLgl/>
      <w:lvlText w:val="%1.%2."/>
      <w:lvlJc w:val="left"/>
      <w:pPr>
        <w:ind w:left="1440" w:hanging="72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520" w:hanging="108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600" w:hanging="1440"/>
      </w:pPr>
      <w:rPr>
        <w:rFonts w:hint="default"/>
      </w:rPr>
    </w:lvl>
    <w:lvl w:ilvl="6" w:tentative="0">
      <w:start w:val="1"/>
      <w:numFmt w:val="decimal"/>
      <w:isLgl/>
      <w:lvlText w:val="%1.%2.%3.%4.%5.%6.%7."/>
      <w:lvlJc w:val="left"/>
      <w:pPr>
        <w:ind w:left="4320" w:hanging="1800"/>
      </w:pPr>
      <w:rPr>
        <w:rFonts w:hint="default"/>
      </w:rPr>
    </w:lvl>
    <w:lvl w:ilvl="7" w:tentative="0">
      <w:start w:val="1"/>
      <w:numFmt w:val="decimal"/>
      <w:isLgl/>
      <w:lvlText w:val="%1.%2.%3.%4.%5.%6.%7.%8."/>
      <w:lvlJc w:val="left"/>
      <w:pPr>
        <w:ind w:left="4680" w:hanging="1800"/>
      </w:pPr>
      <w:rPr>
        <w:rFonts w:hint="default"/>
      </w:rPr>
    </w:lvl>
    <w:lvl w:ilvl="8" w:tentative="0">
      <w:start w:val="1"/>
      <w:numFmt w:val="decimal"/>
      <w:isLgl/>
      <w:lvlText w:val="%1.%2.%3.%4.%5.%6.%7.%8.%9."/>
      <w:lvlJc w:val="left"/>
      <w:pPr>
        <w:ind w:left="5400" w:hanging="2160"/>
      </w:pPr>
      <w:rPr>
        <w:rFonts w:hint="default"/>
      </w:rPr>
    </w:lvl>
  </w:abstractNum>
  <w:abstractNum w:abstractNumId="5">
    <w:nsid w:val="20883DDB"/>
    <w:multiLevelType w:val="multilevel"/>
    <w:tmpl w:val="20883DDB"/>
    <w:lvl w:ilvl="0" w:tentative="0">
      <w:start w:val="1"/>
      <w:numFmt w:val="decimal"/>
      <w:lvlText w:val="%1."/>
      <w:lvlJc w:val="left"/>
      <w:pPr>
        <w:ind w:left="432" w:hanging="432"/>
      </w:pPr>
      <w:rPr>
        <w:rFonts w:hint="default"/>
      </w:rPr>
    </w:lvl>
    <w:lvl w:ilvl="1" w:tentative="0">
      <w:start w:val="5"/>
      <w:numFmt w:val="decimal"/>
      <w:lvlText w:val="%1.%2."/>
      <w:lvlJc w:val="left"/>
      <w:pPr>
        <w:ind w:left="1296" w:hanging="720"/>
      </w:pPr>
      <w:rPr>
        <w:rFonts w:hint="default"/>
      </w:rPr>
    </w:lvl>
    <w:lvl w:ilvl="2" w:tentative="0">
      <w:start w:val="1"/>
      <w:numFmt w:val="decimal"/>
      <w:lvlText w:val="%1.%2.%3."/>
      <w:lvlJc w:val="left"/>
      <w:pPr>
        <w:ind w:left="1872" w:hanging="720"/>
      </w:pPr>
      <w:rPr>
        <w:rFonts w:hint="default"/>
      </w:rPr>
    </w:lvl>
    <w:lvl w:ilvl="3" w:tentative="0">
      <w:start w:val="1"/>
      <w:numFmt w:val="decimal"/>
      <w:lvlText w:val="%1.%2.%3.%4."/>
      <w:lvlJc w:val="left"/>
      <w:pPr>
        <w:ind w:left="2808" w:hanging="1080"/>
      </w:pPr>
      <w:rPr>
        <w:rFonts w:hint="default"/>
      </w:rPr>
    </w:lvl>
    <w:lvl w:ilvl="4" w:tentative="0">
      <w:start w:val="1"/>
      <w:numFmt w:val="decimal"/>
      <w:lvlText w:val="%1.%2.%3.%4.%5."/>
      <w:lvlJc w:val="left"/>
      <w:pPr>
        <w:ind w:left="3384" w:hanging="1080"/>
      </w:pPr>
      <w:rPr>
        <w:rFonts w:hint="default"/>
      </w:rPr>
    </w:lvl>
    <w:lvl w:ilvl="5" w:tentative="0">
      <w:start w:val="1"/>
      <w:numFmt w:val="decimal"/>
      <w:lvlText w:val="%1.%2.%3.%4.%5.%6."/>
      <w:lvlJc w:val="left"/>
      <w:pPr>
        <w:ind w:left="4320" w:hanging="1440"/>
      </w:pPr>
      <w:rPr>
        <w:rFonts w:hint="default"/>
      </w:rPr>
    </w:lvl>
    <w:lvl w:ilvl="6" w:tentative="0">
      <w:start w:val="1"/>
      <w:numFmt w:val="decimal"/>
      <w:lvlText w:val="%1.%2.%3.%4.%5.%6.%7."/>
      <w:lvlJc w:val="left"/>
      <w:pPr>
        <w:ind w:left="5256" w:hanging="1800"/>
      </w:pPr>
      <w:rPr>
        <w:rFonts w:hint="default"/>
      </w:rPr>
    </w:lvl>
    <w:lvl w:ilvl="7" w:tentative="0">
      <w:start w:val="1"/>
      <w:numFmt w:val="decimal"/>
      <w:lvlText w:val="%1.%2.%3.%4.%5.%6.%7.%8."/>
      <w:lvlJc w:val="left"/>
      <w:pPr>
        <w:ind w:left="5832" w:hanging="1800"/>
      </w:pPr>
      <w:rPr>
        <w:rFonts w:hint="default"/>
      </w:rPr>
    </w:lvl>
    <w:lvl w:ilvl="8" w:tentative="0">
      <w:start w:val="1"/>
      <w:numFmt w:val="decimal"/>
      <w:lvlText w:val="%1.%2.%3.%4.%5.%6.%7.%8.%9."/>
      <w:lvlJc w:val="left"/>
      <w:pPr>
        <w:ind w:left="6768" w:hanging="2160"/>
      </w:pPr>
      <w:rPr>
        <w:rFonts w:hint="default"/>
      </w:rPr>
    </w:lvl>
  </w:abstractNum>
  <w:abstractNum w:abstractNumId="6">
    <w:nsid w:val="5759273C"/>
    <w:multiLevelType w:val="multilevel"/>
    <w:tmpl w:val="5759273C"/>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FA61F4B"/>
    <w:multiLevelType w:val="multilevel"/>
    <w:tmpl w:val="5FA61F4B"/>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661A5"/>
    <w:rsid w:val="34F8721B"/>
    <w:rsid w:val="44C97D84"/>
    <w:rsid w:val="5AEF2B4F"/>
    <w:rsid w:val="5C5709E6"/>
    <w:rsid w:val="60380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Emphasis"/>
    <w:qFormat/>
    <w:uiPriority w:val="0"/>
    <w:rPr>
      <w:i/>
      <w:iCs/>
    </w:rPr>
  </w:style>
  <w:style w:type="character" w:styleId="5">
    <w:name w:val="Hyperlink"/>
    <w:unhideWhenUsed/>
    <w:uiPriority w:val="99"/>
    <w:rPr>
      <w:color w:val="0000FF"/>
      <w:u w:val="single"/>
    </w:rPr>
  </w:style>
  <w:style w:type="character" w:styleId="6">
    <w:name w:val="Strong"/>
    <w:qFormat/>
    <w:uiPriority w:val="0"/>
    <w:rPr>
      <w:b/>
      <w:bCs/>
    </w:rPr>
  </w:style>
  <w:style w:type="paragraph" w:styleId="7">
    <w:name w:val="Title"/>
    <w:basedOn w:val="1"/>
    <w:qFormat/>
    <w:uiPriority w:val="0"/>
    <w:pPr>
      <w:spacing w:after="0" w:line="240" w:lineRule="auto"/>
      <w:jc w:val="center"/>
    </w:pPr>
    <w:rPr>
      <w:rFonts w:ascii="Times New Roman" w:hAnsi="Times New Roman" w:eastAsia="Times New Roman"/>
      <w:sz w:val="28"/>
      <w:szCs w:val="24"/>
      <w:lang w:eastAsia="ru-RU"/>
    </w:rPr>
  </w:style>
  <w:style w:type="paragraph" w:styleId="8">
    <w:name w:val="Normal (Web)"/>
    <w:basedOn w:val="1"/>
    <w:uiPriority w:val="0"/>
    <w:pPr>
      <w:spacing w:before="100" w:beforeAutospacing="1" w:after="100" w:afterAutospacing="1" w:line="240" w:lineRule="auto"/>
    </w:pPr>
    <w:rPr>
      <w:rFonts w:ascii="Times New Roman" w:hAnsi="Times New Roman"/>
      <w:sz w:val="24"/>
      <w:szCs w:val="24"/>
      <w:lang w:eastAsia="ru-RU"/>
    </w:rPr>
  </w:style>
  <w:style w:type="paragraph" w:styleId="9">
    <w:name w:val="No Spacing"/>
    <w:qFormat/>
    <w:uiPriority w:val="1"/>
    <w:rPr>
      <w:rFonts w:ascii="Calibri" w:hAnsi="Calibri" w:eastAsia="Calibri" w:cs="Times New Roman"/>
      <w:sz w:val="22"/>
      <w:szCs w:val="22"/>
      <w:lang w:val="ru-RU" w:eastAsia="en-US" w:bidi="ar-SA"/>
    </w:rPr>
  </w:style>
  <w:style w:type="paragraph" w:customStyle="1" w:styleId="10">
    <w:name w:val="ConsPlusNormal"/>
    <w:uiPriority w:val="0"/>
    <w:pPr>
      <w:widowControl w:val="0"/>
      <w:autoSpaceDE w:val="0"/>
      <w:autoSpaceDN w:val="0"/>
    </w:pPr>
    <w:rPr>
      <w:rFonts w:ascii="Times New Roman" w:hAnsi="Times New Roman" w:eastAsia="Times New Roman" w:cs="Times New Roman"/>
      <w:sz w:val="28"/>
      <w:lang w:val="ru-RU" w:eastAsia="ru-RU" w:bidi="ar-SA"/>
    </w:rPr>
  </w:style>
  <w:style w:type="character" w:customStyle="1" w:styleId="11">
    <w:name w:val="A0"/>
    <w:qFormat/>
    <w:uiPriority w:val="0"/>
    <w:rPr>
      <w:color w:val="000000"/>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2021-06-10T07:54:00Z</dcterms:created>
  <dc:creator>Пользователь</dc:creator>
  <cp:lastModifiedBy>Пользователь</cp:lastModifiedBy>
  <cp:lastPrinted>2021-06-10T08:21:00Z</cp:lastPrinted>
  <dcterms:modified xsi:type="dcterms:W3CDTF">2021-07-13T12:41:16Z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1049-11.2.0.10200</vt:lpwstr>
  </property>
</Properties>
</file>