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AC" w:rsidRPr="00C37DAC" w:rsidRDefault="00C37DAC" w:rsidP="00C37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AC">
        <w:rPr>
          <w:rFonts w:ascii="Times New Roman" w:hAnsi="Times New Roman" w:cs="Times New Roman"/>
          <w:b/>
          <w:sz w:val="28"/>
          <w:szCs w:val="28"/>
        </w:rPr>
        <w:t>ПЕРЕЧЕНЬ основных нормативных правовых актов Российской Федерации и нормативных правовых актов и методических документов ФСТЭК России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1. Закон Российской Федерации от 21 июля 1993 г, № 5485-1 «О государственной тайне».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 Закон Российской Федерации от 29 декабря 2012 г. № 273-ФЗ «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 образований в Российской Федерации».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3. Федеральный закон от 27 июля 2006 г. № 149-ФЗ «Об информации, информационных технологиях и о защите информации».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4. Федеральный закон от 27 июля 2006 г. № 152-ФЗ «О персональных данных».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5. Федеральный закон от 27 июля 2011 г. № 261-ФЗ « О внесении изменений в Федеральный закон «О персональных данных».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6. Федеральный закон от 24 июля 2007 г. № 209-ФЗ «О развитии малого и среднего предпринимательства в Российской Федерации».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7.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8. Федеральный закон от 4 мая 2011 г. № 99-ФЗ «О лицензировании отдельных видов деятельности».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9. Кодекс Российской Федерации об административных правонарушениях (КоАП РФ) от 30 декабря 2001 г. № 195-ФЗ.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10. Указ Президента Российской Федерации от 16 августа 2004 г. №1085 «Вопросы Федеральной службы по техническому и экспортному контролю» (Положение о Федеральной службе по техническому и экспортному контролю),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11. «Основные направления государственной 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>политики в области обеспечения безопасности автоматизированных систем управления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 производственными и технологическими процессами критически важных объектов инфраструктуры Российской Федерации», утвержденные Президентом Российской Федерации 3 февраля 2012 г. №803.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12. Постановление Совета Министров - Правительства Российской Федерации от 15 сентября 1993 г. № 912-51 (Положение о государственной системе защиты информации в Российской Федерации от иностранных технических разведок и от ее утечки по техническим каналам).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13. Постановление Правительства Российской Федерации от 26 июня 1995 г. № 610 «Об утверждении Типового положения об образовательном </w:t>
      </w:r>
      <w:bookmarkStart w:id="0" w:name="_GoBack"/>
      <w:r w:rsidRPr="00C37DAC">
        <w:rPr>
          <w:rFonts w:ascii="Times New Roman" w:hAnsi="Times New Roman" w:cs="Times New Roman"/>
          <w:sz w:val="28"/>
          <w:szCs w:val="28"/>
        </w:rPr>
        <w:t xml:space="preserve">учреждении дополнительного профессионального образования (повышения </w:t>
      </w:r>
      <w:bookmarkEnd w:id="0"/>
      <w:r w:rsidRPr="00C37DAC">
        <w:rPr>
          <w:rFonts w:ascii="Times New Roman" w:hAnsi="Times New Roman" w:cs="Times New Roman"/>
          <w:sz w:val="28"/>
          <w:szCs w:val="28"/>
        </w:rPr>
        <w:t>квалификаций) специалистов»,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14. Постановление Правительства Российской Федерации от 19 сентября 1995 г. № 942 «О целевой контрактной подготовке специалистов с высшим и средним профессиональным образованием».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15. Постановление Правительства Российской Федерации от 5 января 2004 г. № 3-1 «Об утверждении «Инструкции по обеспечению режима секретности в Российской Федерации».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16. Постановление Правительства Российской Федерации от 24 мая 2010 г. № 365 «Об утверждении Положения о координации мероприятий по использованию информационно-коммуникационных технологий в деятельности государственных органов».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17. 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18. Постановление Правительства Российской Федерации от 22 ноября 2012 г. № 1205 «Об утверждении Правил организации и осуществления федерального государственного 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 обеспечением защиты государственной тайны».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19. Приказ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20. Приказ </w:t>
      </w:r>
      <w:proofErr w:type="spellStart"/>
      <w:r w:rsidRPr="00C37DAC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C37DAC">
        <w:rPr>
          <w:rFonts w:ascii="Times New Roman" w:hAnsi="Times New Roman" w:cs="Times New Roman"/>
          <w:sz w:val="28"/>
          <w:szCs w:val="28"/>
        </w:rPr>
        <w:t xml:space="preserve"> России от 1 апреля 2013 г. №71 «Об утверждении Методических рекомендаций по подготовке планов информатизации государственных органов, включая форму плана информатизации государственного органа».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 xml:space="preserve">21. Приказ </w:t>
      </w:r>
      <w:proofErr w:type="spellStart"/>
      <w:r w:rsidRPr="00C37DAC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C37DAC">
        <w:rPr>
          <w:rFonts w:ascii="Times New Roman" w:hAnsi="Times New Roman" w:cs="Times New Roman"/>
          <w:sz w:val="28"/>
          <w:szCs w:val="28"/>
        </w:rPr>
        <w:t xml:space="preserve"> России от 31 мая 2013 г. № 127 «Об утверждении Методических указаний по осуществлению учета информационных систем и компонентов информационно-телекоммуникационной инфраструктуры».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22. Приказ </w:t>
      </w:r>
      <w:proofErr w:type="spellStart"/>
      <w:r w:rsidRPr="00C37DAC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C37DAC">
        <w:rPr>
          <w:rFonts w:ascii="Times New Roman" w:hAnsi="Times New Roman" w:cs="Times New Roman"/>
          <w:sz w:val="28"/>
          <w:szCs w:val="28"/>
        </w:rPr>
        <w:t xml:space="preserve"> России от 3 июля 2013 г. № 155 «Об утверждении Методических рекомендаций по подготовке отчетов о выполнении планов информатизации государственных органов, включая форму отчета о выполнении планов информатизации государственных органов».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23. Приказ ФСТЭК России от 29 мая 2009 г. №191 «Об утверждении Положения по защите информации при использовании оборудования с числовым программным управлением, предназначенного для обработки информации ограниченного доступа, не содержащей сведения, составляющие государственную тайну»,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24. Приказ ФСТЭК России от 4 марта 2009 г. № 74 «Об утверждении Положения о Реестре ключевых систем информационной инфраструктуры».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25. Приказ ФСТЭК России от 14 декабря 2010 г. № 687 «Об утверждении положений о территориальных органах Федеральной службы по техническому и экспортному контролю».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26. Приказ ФСТЭК России от 12 июля 2012 г. № 83 «Об утверждении Административного регламента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27. Приказ ФСТЭК России от 12 июля 2012 г. №84 «Об утверждении Административного регламента Федеральной службы по техническому и экспортному контролю по предоставлению государственной услуги по лицензированию деятельности по разработке и производству средств защиты конфиденциальной информации».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28. Приказ ФСТЭК России от 11 февраля 2013 г. №17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29. Приказ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 xml:space="preserve">30. Указания директора ФСТЭК России от 29 июля 2013 г. №240/22/2804 о рассмотрении нормативных правовых 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>актов органов государственной власти субъектов Российской Федерации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31. Базовая модель угроз безопасности информации в ключевых системах информационной инфраструктуры, утвержденная заместителем директора ФСТЭК России 18 мая 2007 г.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32. Общие требования по обеспечению безопасности информации в ключевых системах информационной инфраструктуры, утвержденные заместителем директора ФСТЭК России 18 мая 2007 г.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33. Выписка из Системы признаков критически важных объектов и критериев 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>отнесения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 функционирующих в их составе информационно-телекоммуникационных систем к числу защищаемых от деструктивных информационных воздействий, утвержденная заместителем директора ФСТЭК России 18 мая 2007 г.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34. Временный порядок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документами ФСТЭК России, утвержденный директором ФСТЭК России 22 августа 2008 г. (с изменениями от 2 августа 2010 г. и уточнениями от 18 августа 2011 г.).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35. Методика определения актуальных угроз безопасности информации в ключевых системах информационной инфраструктуры, утвержденная заместителем директора ФСТЭК России 18 мая 2007 г.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36. Методика категорирования объектов управления органов государственной власти, органов местного самоуправления и организаций по важности защиты от иностранных технических разведок, утвержденная первым заместителем директора ФСТЭК России 25 декабря 2009 г.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37. Методические рекомендации по формированию аналитического прогноза по укомплектованию подразделений по обеспечению безопасности информации в ключевых системах информационной инфраструктуры, противодействию иностранным техническим разведкам и технической защите информации подготовленными кадрами на заданный период, утвержденными заместителем директора ФСТЭК России (от 11 мая 2011 г. исх. № 240/1/1865).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lastRenderedPageBreak/>
        <w:t>38. Рекомендации по обеспечению безопасности информации в ключевых системах информационной инфраструктуры, утвержденные заместителем директора ФСТЭК России 19 ноября 2007 г.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39. Типовые требования к содержанию и порядку разработки Руководства по защите информации от ИТР и от утечки по техническим каналам на объекте защиты - Утверждены решением </w:t>
      </w:r>
      <w:proofErr w:type="spellStart"/>
      <w:r w:rsidRPr="00C37DAC">
        <w:rPr>
          <w:rFonts w:ascii="Times New Roman" w:hAnsi="Times New Roman" w:cs="Times New Roman"/>
          <w:sz w:val="28"/>
          <w:szCs w:val="28"/>
        </w:rPr>
        <w:t>Гостехкомиссии</w:t>
      </w:r>
      <w:proofErr w:type="spellEnd"/>
      <w:r w:rsidRPr="00C37DAC">
        <w:rPr>
          <w:rFonts w:ascii="Times New Roman" w:hAnsi="Times New Roman" w:cs="Times New Roman"/>
          <w:sz w:val="28"/>
          <w:szCs w:val="28"/>
        </w:rPr>
        <w:t xml:space="preserve"> России от 3 октября 1995 г. № 42.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40. Типовое положение о Совете (Технической комиссии) министерства, ведомства, органа государственной власти субъекта Российской Федерации по защите информации от ИГР и от ее утечки по техническим каналам 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тверждено решением </w:t>
      </w:r>
      <w:proofErr w:type="spellStart"/>
      <w:r w:rsidRPr="00C37DAC">
        <w:rPr>
          <w:rFonts w:ascii="Times New Roman" w:hAnsi="Times New Roman" w:cs="Times New Roman"/>
          <w:sz w:val="28"/>
          <w:szCs w:val="28"/>
        </w:rPr>
        <w:t>Гостехкомиссии</w:t>
      </w:r>
      <w:proofErr w:type="spellEnd"/>
      <w:r w:rsidRPr="00C37DAC">
        <w:rPr>
          <w:rFonts w:ascii="Times New Roman" w:hAnsi="Times New Roman" w:cs="Times New Roman"/>
          <w:sz w:val="28"/>
          <w:szCs w:val="28"/>
        </w:rPr>
        <w:t xml:space="preserve"> России от 14 марта 1995 г. № 32.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41. Типовое положение о подразделении по защите информации от ИТР и от ее утечки по техническим каналам в министерствах и ведомствах, в органах государственной власти субъектов Российской Федерации - Утверждено решением </w:t>
      </w:r>
      <w:proofErr w:type="spellStart"/>
      <w:r w:rsidRPr="00C37DAC">
        <w:rPr>
          <w:rFonts w:ascii="Times New Roman" w:hAnsi="Times New Roman" w:cs="Times New Roman"/>
          <w:sz w:val="28"/>
          <w:szCs w:val="28"/>
        </w:rPr>
        <w:t>Гостехкомиссии</w:t>
      </w:r>
      <w:proofErr w:type="spellEnd"/>
      <w:r w:rsidRPr="00C37DAC">
        <w:rPr>
          <w:rFonts w:ascii="Times New Roman" w:hAnsi="Times New Roman" w:cs="Times New Roman"/>
          <w:sz w:val="28"/>
          <w:szCs w:val="28"/>
        </w:rPr>
        <w:t xml:space="preserve"> России от 14 марта 1995 г. № 32.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42. Положение о постоянно действующих технических комиссиях по защите государственной тайны - Утверждено совместным приказом </w:t>
      </w:r>
      <w:proofErr w:type="spellStart"/>
      <w:r w:rsidRPr="00C37DAC">
        <w:rPr>
          <w:rFonts w:ascii="Times New Roman" w:hAnsi="Times New Roman" w:cs="Times New Roman"/>
          <w:sz w:val="28"/>
          <w:szCs w:val="28"/>
        </w:rPr>
        <w:t>Гостехкомиссии</w:t>
      </w:r>
      <w:proofErr w:type="spellEnd"/>
      <w:r w:rsidRPr="00C37DAC">
        <w:rPr>
          <w:rFonts w:ascii="Times New Roman" w:hAnsi="Times New Roman" w:cs="Times New Roman"/>
          <w:sz w:val="28"/>
          <w:szCs w:val="28"/>
        </w:rPr>
        <w:t xml:space="preserve"> России и ФСБ России от 28 июня 2001 г, № 309/405.</w:t>
      </w:r>
    </w:p>
    <w:p w:rsidR="00C37DAC" w:rsidRPr="00C37DAC" w:rsidRDefault="00C37DAC" w:rsidP="00C37DAC">
      <w:pPr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43. Специальные требования и рекомендации по защите информации, составляющей государственную тайну, от утечки по техническим каналам (</w:t>
      </w:r>
      <w:proofErr w:type="gramStart"/>
      <w:r w:rsidRPr="00C37DA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37DAC">
        <w:rPr>
          <w:rFonts w:ascii="Times New Roman" w:hAnsi="Times New Roman" w:cs="Times New Roman"/>
          <w:sz w:val="28"/>
          <w:szCs w:val="28"/>
        </w:rPr>
        <w:t xml:space="preserve">) - Утверждены решением </w:t>
      </w:r>
      <w:proofErr w:type="spellStart"/>
      <w:r w:rsidRPr="00C37DAC">
        <w:rPr>
          <w:rFonts w:ascii="Times New Roman" w:hAnsi="Times New Roman" w:cs="Times New Roman"/>
          <w:sz w:val="28"/>
          <w:szCs w:val="28"/>
        </w:rPr>
        <w:t>Гостехкомиссии</w:t>
      </w:r>
      <w:proofErr w:type="spellEnd"/>
      <w:r w:rsidRPr="00C37DAC">
        <w:rPr>
          <w:rFonts w:ascii="Times New Roman" w:hAnsi="Times New Roman" w:cs="Times New Roman"/>
          <w:sz w:val="28"/>
          <w:szCs w:val="28"/>
        </w:rPr>
        <w:t xml:space="preserve"> России от 23 мая 1997 г. № 55.</w:t>
      </w:r>
    </w:p>
    <w:p w:rsidR="00D30D9F" w:rsidRDefault="00D30D9F" w:rsidP="00C37DAC">
      <w:pPr>
        <w:jc w:val="both"/>
      </w:pPr>
    </w:p>
    <w:sectPr w:rsidR="00D3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0"/>
    <w:rsid w:val="00175B10"/>
    <w:rsid w:val="00C37DAC"/>
    <w:rsid w:val="00D3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2019-08-16T10:19:00Z</dcterms:created>
  <dcterms:modified xsi:type="dcterms:W3CDTF">2019-08-16T10:20:00Z</dcterms:modified>
</cp:coreProperties>
</file>