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Список лиц, земельные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доли которых могут быть признаны невостребованными, </w:t>
      </w: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 земельных долей, которые могут быть признаны невостребованными, </w:t>
      </w:r>
      <w:r>
        <w:rPr>
          <w:rFonts w:ascii="Times New Roman" w:hAnsi="Times New Roman" w:cs="Times New Roman"/>
          <w:b/>
          <w:bCs/>
          <w:sz w:val="24"/>
          <w:szCs w:val="24"/>
        </w:rPr>
        <w:t>и сообщение о проведении общего собрания участников долевой собственности на земельный участок сельскохозяйственного назначения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п. 4 ст. 12.1 Федерального закона от 24.07.2002 № 101-ФЗ «Об обороте земель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сельскохозяйственного назначения» 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Администрация 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Вольно-Донского сельского поселения Морозовского района Ростовской области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опубликовывает список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лиц, земельные доли которых могут быть признаны невостребованными по основанию отсутствия их передачи в аренду или распоряжения ими иным образом в течение трех и более лет подряд, а также земельных долей, которые могут быть признаны невостребованными в связи с отсутствием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сведений об их собственниках в принятых до дня вступления в силу Федерального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"https://login.consultant.ru/link/?rnd=7CB31080A73A80F1306795B6673C35EC&amp;req=doc&amp;base=LAW&amp;n=330270&amp;REFFIELD=134&amp;REFDST=140&amp;REFDOC=326404&amp;REFBASE=LAW&amp;stat=refcode%3D16876%3Bindex%3D265&amp;date=19.03.2020"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закона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от 13 июля 2015 года N 218-ФЗ «О государственной регистрации недвижимости» решениях органов местного самоуправления о приватизации сельскохозяйственных угодий, а также со смертью собственников таких земельных долей и отсутствуем наследников как по закону, так и по завещанию, или права наследников наследовать, или отстранением всех наследников от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наследования, или непринятием наследства никем из наследников, или отказом  наследников от наследства и при этом не указанием никем из них на отказ от наследства в пользу другого наследника.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Указанные земельные доли являются долями в праве общей </w:t>
      </w:r>
      <w:r>
        <w:rPr>
          <w:rFonts w:hint="default" w:ascii="Times New Roman" w:hAnsi="Times New Roman" w:cs="Times New Roman"/>
          <w:sz w:val="24"/>
          <w:szCs w:val="24"/>
        </w:rPr>
        <w:t xml:space="preserve">долевой собственности на земельный участок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с кадастровым номером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285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расположенный по адресу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Ростовская область, р-н Морозовский, в границах землепользования реорганизованного с/х предприятия - совхоз «Гуковский» </w:t>
      </w:r>
      <w:r>
        <w:rPr>
          <w:rFonts w:hint="default" w:ascii="Times New Roman" w:hAnsi="Times New Roman" w:cs="Times New Roman"/>
          <w:sz w:val="24"/>
          <w:szCs w:val="24"/>
        </w:rPr>
        <w:t>) в размере 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hint="default" w:ascii="Times New Roman" w:hAnsi="Times New Roman" w:cs="Times New Roman"/>
          <w:sz w:val="24"/>
          <w:szCs w:val="24"/>
        </w:rPr>
        <w:t xml:space="preserve"> га каждая, полученные в результате приватизации следующими лицами:</w:t>
      </w:r>
    </w:p>
    <w:p>
      <w:pPr>
        <w:tabs>
          <w:tab w:val="left" w:pos="798"/>
          <w:tab w:val="left" w:pos="2394"/>
        </w:tabs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Дейникина Мария Власовна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Зеленкина Елена Владимировна,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Козик Евгений Александрович, 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Колбасин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ихайловна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Кулешов Олег Александрович,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Кулешов Александр Николаевич,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Кузьменко Дмитрий Борисович,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Лемешко Владимир Иванович,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Лемешко Мария Антоновна,   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Сисингалиев Юрий, Сулейман-Кизи-Азиза, 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Филимонов Николай Ефимович,   Хасратова Иноят Шахс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диновна,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Аржановский Виктор Васильевич,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Андрющенко Серафима Николаевна,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Выдрин Виктор Васильевич,  Вялова Валентина Владимировна, Вялов Сергей Антонович, Гончарова Матрена Ивановна,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Давыденко Александра Максимовна, Давыденко Надежда Васильевна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Иванова Анна Петровна,  Лемешкин Владимир Васильевич,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Лемешко Марина Александровна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Мамаев Вениамин   Антонович, Мартынова Татьяна Павловна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Мирошников Валерий Владимирович, 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Мирошникова Елена Васильевна,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Обухова Екатерина Андреевна,</w:t>
      </w:r>
      <w:r>
        <w:rPr>
          <w:rFonts w:hint="default" w:ascii="Times New Roman" w:hAnsi="Times New Roman" w:cs="Times New Roman"/>
          <w:color w:val="C00000"/>
          <w:sz w:val="24"/>
          <w:szCs w:val="24"/>
          <w:shd w:val="clear" w:color="FFFFFF" w:fill="D9D9D9"/>
        </w:rPr>
        <w:t xml:space="preserve"> 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Пыженко Виктор Николаевич, Парвадова Александра Терентьевна, Рагимова Варвара Андреевна ,  Стахов Сергей Андреевич.                                        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347202, Ростовская область, Морозовский район, ст-ца Вольно-Донская, ул. Советская, д. 4</w:t>
      </w:r>
      <w:r>
        <w:rPr>
          <w:rFonts w:hint="default" w:ascii="Times New Roman" w:hAnsi="Times New Roman" w:cs="Times New Roman"/>
          <w:sz w:val="24"/>
          <w:szCs w:val="24"/>
        </w:rPr>
        <w:t xml:space="preserve"> тел. для справок: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88638434613</w:t>
      </w:r>
      <w:r>
        <w:rPr>
          <w:rFonts w:hint="default" w:ascii="Times New Roman" w:hAnsi="Times New Roman" w:cs="Times New Roman"/>
          <w:sz w:val="24"/>
          <w:szCs w:val="24"/>
        </w:rPr>
        <w:t>, либо заявить об этом на общем собрании участников долевой собственности.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на земельный участок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с кадастровым номером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285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разрешенного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расположенный по адресу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Ростовская область, р-н Морозовский, в границах землепользования реорганизованного с/х предприятия - совхоз «Гуковский»</w:t>
      </w:r>
      <w:r>
        <w:rPr>
          <w:rFonts w:hint="default" w:ascii="Times New Roman" w:hAnsi="Times New Roman" w:cs="Times New Roman"/>
          <w:sz w:val="24"/>
          <w:szCs w:val="24"/>
        </w:rPr>
        <w:t xml:space="preserve">, состоится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23.09.2020 г</w:t>
      </w:r>
      <w:r>
        <w:rPr>
          <w:rFonts w:hint="default" w:ascii="Times New Roman" w:hAnsi="Times New Roman" w:cs="Times New Roman"/>
          <w:sz w:val="24"/>
          <w:szCs w:val="24"/>
        </w:rPr>
        <w:t xml:space="preserve"> в здании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Вишневского сельского клуба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347226, Ростовская область, Морозовский район, х. Вишневка, ул. Центральная, д. 40. </w:t>
      </w:r>
      <w:r>
        <w:rPr>
          <w:rFonts w:hint="default" w:ascii="Times New Roman" w:hAnsi="Times New Roman" w:cs="Times New Roman"/>
          <w:sz w:val="24"/>
          <w:szCs w:val="24"/>
        </w:rPr>
        <w:t xml:space="preserve">Начало собрания: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 00 минут.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собрании: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  <w:r>
        <w:rPr>
          <w:rFonts w:hint="default" w:ascii="Times New Roman" w:hAnsi="Times New Roman" w:cs="Times New Roman"/>
          <w:sz w:val="24"/>
          <w:szCs w:val="24"/>
        </w:rPr>
        <w:t xml:space="preserve"> минут.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Инициатор проведения собрания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Повестка дня: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Выборы председателя, секретаря собрания и счетной комиссии.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землепользования реорганизованного с/х предприятия - совхоз «Гуковский»</w:t>
      </w:r>
      <w:r>
        <w:rPr>
          <w:rFonts w:hint="default" w:ascii="Times New Roman" w:hAnsi="Times New Roman" w:cs="Times New Roman"/>
          <w:sz w:val="24"/>
          <w:szCs w:val="24"/>
        </w:rPr>
        <w:t xml:space="preserve">, кадастровый номер земельного участка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285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разрешенного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адрес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Ростовская область, р-н Морозовский, в границах землепользования реорганизованного с/х предприятия - совхоз «Гуковский»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Выбор лица, уполномоченного участниками долевой собственности действовать от их имени без доверенности.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в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Вольно-Донского сельского поселения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347202, Ростовская        область, Морозовский район, ст-ца Вольно-Донская, ул. Советская, д. 4.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истечении установленных законодательством сроков и утверждения списка невостребованных долей Администрация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вправе обратиться в суд с требованием о признании права муниципальной собственности на данные доли.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Список лиц, земельные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доли которых могут быть признаны невостребованными, </w:t>
      </w: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и земельных долей, которые могут быть признаны невостребованными, </w:t>
      </w:r>
      <w:r>
        <w:rPr>
          <w:rFonts w:ascii="Times New Roman" w:hAnsi="Times New Roman" w:cs="Times New Roman"/>
          <w:b/>
          <w:bCs/>
          <w:sz w:val="24"/>
          <w:szCs w:val="24"/>
        </w:rPr>
        <w:t>и сообщение о проведении общего собрания участников долевой собственности на земельный участок сельскохозяйственного назначения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п. 4 ст. 12.1 Федерального закона от 24.07.2002 № 101-ФЗ «Об обороте земель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сельскохозяйственного назначения» 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Администрация 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Вольно-Донского сельского поселения Морозовского района Ростовской области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опубликовывает список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лиц, земельные доли которых могут быть признаны невостребованными по основанию отсутствия их передачи в аренду или распоряжения ими иным образом в течение трех и более лет подряд, а также земельных долей, которые могут быть признаны невостребованными в связи с отсутствием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сведений об их собственниках в принятых до дня вступления в силу Федерального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"https://login.consultant.ru/link/?rnd=7CB31080A73A80F1306795B6673C35EC&amp;req=doc&amp;base=LAW&amp;n=330270&amp;REFFIELD=134&amp;REFDST=140&amp;REFDOC=326404&amp;REFBASE=LAW&amp;stat=refcode%3D16876%3Bindex%3D265&amp;date=19.03.2020"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закона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от 13 июля 2015 года N 218-ФЗ «О государственной регистрации недвижимости» решениях органов местного самоуправления о приватизации сельскохозяйственных угодий, а также со смертью собственников таких земельных долей и отсутствуем наследников как по закону, так и по завещанию, или права наследников наследовать, или отстранением всех наследников от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наследования, или непринятием наследства никем из наследников, или отказом  наследников от наследства и при этом не указанием никем из них на отказ от наследства в пользу другого наследника.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Указанные земельные доли являются долями в праве общей </w:t>
      </w:r>
      <w:r>
        <w:rPr>
          <w:rFonts w:hint="default" w:ascii="Times New Roman" w:hAnsi="Times New Roman" w:cs="Times New Roman"/>
          <w:sz w:val="24"/>
          <w:szCs w:val="24"/>
        </w:rPr>
        <w:t xml:space="preserve">долевой собственности на земельный участок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с кадастровым номером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07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592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ё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расположенный по адресу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Ростовская область, р-н Морозовский, в границах землепользования реорганизованного с/х предприятия - колхоз «Борец за Коммунизм»</w:t>
      </w:r>
      <w:r>
        <w:rPr>
          <w:rFonts w:hint="default" w:ascii="Times New Roman" w:hAnsi="Times New Roman" w:cs="Times New Roman"/>
          <w:sz w:val="24"/>
          <w:szCs w:val="24"/>
        </w:rPr>
        <w:t xml:space="preserve"> в размере –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3,4</w:t>
      </w:r>
      <w:r>
        <w:rPr>
          <w:rFonts w:hint="default" w:ascii="Times New Roman" w:hAnsi="Times New Roman" w:cs="Times New Roman"/>
          <w:sz w:val="24"/>
          <w:szCs w:val="24"/>
        </w:rPr>
        <w:t xml:space="preserve"> га каждая, полученные в результате приватизации следующими лицами: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C0000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Абраменко Б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орис Викторович,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Агеева 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арья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Алибе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ли Ф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елида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Андреев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Леонидович,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Бабичева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Михайловна,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Безмогорычная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Григорьевна,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Белугина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амара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Блинова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арина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Блинов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Алексеевич,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Божко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ва Евдокия Вениаминовна,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Божко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ва Нина Романовна,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Божко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оман Андреевич,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Болдырев Е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вгений Николаевич,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Болдырева З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инаида Васильевна,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Бондарев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олина Кузьминична,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Бондаренко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Самойловна,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Бондаренко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Фёдорович,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Бочаров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Григорьевич,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Быков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Яковлевич,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Быкова 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Васильев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Сергеевич,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Васильева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Ведерников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еонид Семёнович,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Ведерникова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Александровна,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Вергунов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Степанович,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Вергунов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рофим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Власенко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асилий Алексеевич,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Войтенко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иктор Владимирович,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Войтенко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Воронина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атрёна Михайловна,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Максимович,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Антонович,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узьма Евгеньевич,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ихаил Елистратьевич,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 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ков Антонович,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лизовета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арфа Зиновеевна,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Гамаюнова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ина Михфйловна,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Ганноченко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италий Петрович,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вгения Афанасьевна,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Гвозденко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Владимир Иванович,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Владимирович,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елля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льга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Алексеевич,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Гвозденко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амара Яковлевна,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Головин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натолий Александрович,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Головин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ригорий Григорьевич,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Головина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Горегляд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иктория Геннадьевна,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Горегляд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Степанович,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Горегляд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тепан Борисович,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Грибенников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Грибенников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Григоренко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Никитович,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Григорова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Нестеровна,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Гусева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Петровна,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Дармин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 Маркович,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Дармина 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льга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Двуреченская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Петровна,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Двуреченская 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льга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Двуреченский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Дмитриевич,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Двуреченский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алерий Валентинович,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Дёмина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юбовь Викторовна,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Дзюба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Григорьевна,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Дудаков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катерина Ефимовна,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Дутов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Евдокимович,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Егоров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вгений Алексеевич,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Ефремовская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аумовна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Ефремовская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юбовь Наумовна,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Ефремовская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Наумовна,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Ефремовская Ф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ёкла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Ефремовский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лларион Фатеевич,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Ефремовский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Никита Фатеевич,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Жиренко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лла Викторовна,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Жиренко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Павлович,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Жиренко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Юрьевич,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Жиренко 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рий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Золотовская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Валентина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Золотовский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Яковлевич,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Золотовский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Леонтьевич,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Золотовская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Леонидовна,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Золотовский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еон Яковлевич,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Золотущенко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еоргий Тимофеевич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Золотущенко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вдокия Дмитриевна,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Золотущенко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Егорович,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Иванков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ксён Ипполитович,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Иванкова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юбовь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Иващенко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Андреевич,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Иващенко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амара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Истомина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амара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Истомин Ф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ёдор Александрович,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Кадермаева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Казьминова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вгения Павловна,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Казьминова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рина Петровна,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Казютина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арианна  Хасанбиевна,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Каказеева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Григорьевна,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Каказеева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асилиса Игнатьевна,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Камбулов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Камбулова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Зосимовна,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Канивец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ригорий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Карабутов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Антонович,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Карабутова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Степановна,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Караваев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ркадий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Карасёва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алина Викторовна,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Каруна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Каруна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Кириченко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лена Анатольевна,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Кириченко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Климов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ндрей Митрофанович,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Климова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Филипповна,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Климова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Владимировна,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Коваленко 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инаида Андреевна,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Кононович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ячеслав Павлович,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Кононович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алина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Котко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Трофимовна,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Котко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Алексеевна,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Кравчук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Николаевнв,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Кравчук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танислав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Красиков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Геннадьевич,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Краснопёров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сай Денисович,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Краснопёрова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Ермолаевна,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Краснопёрова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вдокия Михайловна,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Краснопёрова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ера Петровна,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Кривов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натолий Васильевич,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Крыжко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Крыжко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Александрович,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Крыжко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аталья Александровна,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Крыжко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Евстегнеевна,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Куренков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Тимофеевич,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Куренков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арп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иновеевич,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Куренкова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расковья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Кучерова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Кушнарев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Кушнарев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лларион Андреевич,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Кушнарев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Назарович,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 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ков Фёдорович,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Елистратьевна,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Кушнарёва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алина Борисовна,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Кушнарёва 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арья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Кушнарёва З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инаида Кирилловна,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Кушнарёва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Герасимовна,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Лапенко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нтонина Станиславовна,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Лемешко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аиса Семёновна,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Лешко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рьевна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Лихтарь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Лойко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Львовна,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Васильевич,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шко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офия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Матюхин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иктор Александрович,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Миненко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Миненко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Алексеевна,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Мозолёва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Матвеевна,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Мозоль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Мозоль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нтон Дорофеевич,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Мозоль 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орофей Александрович,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Мозоль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Прасковья Владимировна,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Мозоль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Мозоль П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>ётр Лаврентьевич,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Мокрых Л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>юбовь Захаровна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Музылёв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Антонович,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Музылёва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юбовь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Мумладзе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алентина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Образовский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ихаил Сергеевич,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Овчарова Ф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едора Поликарповна,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Огиевич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алерий Петрович,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Огиевич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лавдия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Огиевич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ветлана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Ольховатов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Анатольевич,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Ольховатов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натолий Петрович,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Ольховатов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Анатольевич,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Ольховатова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гафья Григорьевна,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Ольховатова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Ошуркевич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Кристина Мечиславовна,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Ошуркевич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Павловна,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Ошуркевич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Степанович,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Панов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 Владимирович,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Панова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Павловна,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Пашкевич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Пащенко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Федосеевич,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Пащенко Ф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едора Михайловна,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Плешк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офия Францевна,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Поздеев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Владимир Анатольевич,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Поздеева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адежда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Полтавец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Васильевич,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Полтавец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Василий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Поляничко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Арефьевна,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Попова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настасия Филипповна,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Походов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асилий Александрович,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Прокофьева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Митрофановна,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Прудников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ирилл Иванович,  Прудников Фёдор Ерофеевич,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Сачков 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ков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Севостьянов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асилий Зиновеевич,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Севостьянова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лена Николаевна,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Севостьянова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лавдия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Севостьянова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аталья Генриховна,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Севостьянов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Семенченко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еоргиевна,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Семенченко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ера Прокофьевна,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Семенченко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ихаил Алексеевич,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Сидоренко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Карповна,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Сидоренко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Владимирович,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Симонова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настасия Фёдоровна,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Ситникова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арвара Кузьминична,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Скляров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Склярова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Владимировна,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Скоробогатов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ихаил Георгиевич,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Славенко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вдокия Иосифовна,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Славенко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Павлович,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Захаровна,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Сова 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митрий Иванович,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Соколова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Иосифовна,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Соловьёв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Егорович,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Сорокин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ригорий Анатольевич,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Спиридонова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арина Петровна,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Стариков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Стасько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Анатольевич,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Степанков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ётр Фёдорович,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Стешенко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Стешенко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Николаевич,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Стреха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Анатолий Андреевич,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Супрунчик 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рий Викторович,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Сычевич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лександра Антоновна,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Сычевич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Александровна,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Тельнов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ригорий Авилович,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Тельнов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Авилович,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Тельнова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Максимовна,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Тельнова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ария Акимовна,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Теняков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емён Фатеевич,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Тенякова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юбовь Андреевна,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Тетерев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ячеслав Карпович,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Ткаченко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Фёдоровна,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Ткаченко 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ихаил Константинович,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Ткаченко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аисия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Ткаченко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Токарев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Токарева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Авиловна,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Тришечкин П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авел Фёдорович,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Тришечкина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катерина Алексеевна,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Тришечкина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лавдия Алексеевна,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Трусевич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Трусевич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ера Дмитриевна,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Тынянова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Фёдоров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лексей Анатольевич,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Фёдорова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лла Сергеевна,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Филиппенко 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юдмила Марковна,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Филиппенко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Иванович,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Фоменко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ртём Савельевич,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Фоменко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аиса Михайловна,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Хадиев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ургаян Хадиевич,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Хадиева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ульзавар Мирзогареевна,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Хадиева Р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авия Габдурахмановна,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Хайдаров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лихан Ибрагимович,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Хайдарова Г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ульхонум Кошалиевна,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Хан Ж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анна Григорьевна,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Хмыров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асилий Афанасьевич,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Христенко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онстантин Павлович,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Цандо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ладимир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Цандо 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льяна Васильевна,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Чуваев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иктор Николаевич,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Чуваев 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иколай Маркович,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Чуваева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катерина Казьминична,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Чуклинов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ергей Александрович,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Чумаков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Чумакова 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льга Леонидовна,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Чумаков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ван Яковлевич,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Шаповалов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имофей Герасимович,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Шаповалова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ксинья Степановнв, Тюрина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атьяна Сергеевна,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Швец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нтонина Поликарповна,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Швец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Ивановна,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Швец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алерий Петрович,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Швец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вгения Лукьяновна,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Швец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вдокия Панфиловна,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Шевченко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алентина Михайловна,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Шидловская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нна Андреевна,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Шидловский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Борисович,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Шидловский Б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орис Михайлович,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Шурховец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лександр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Шурховец 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ндрей Максимович,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Шурховец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асилий Иванович,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Шурховец 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вдокия Моисеевна,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Яцкая 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аиса Назаровна,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Яцкий 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ладимир Пантелеевич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color w:val="C00000"/>
          <w:sz w:val="36"/>
          <w:szCs w:val="36"/>
          <w:lang w:val="ru-RU"/>
        </w:rPr>
        <w:t xml:space="preserve"> (281)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798"/>
          <w:tab w:val="left" w:pos="23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 xml:space="preserve"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347202, Ростовская область, Морозовский район, ст-ца Вольно-Донская, ул. Советская, д. 4</w:t>
      </w:r>
      <w:r>
        <w:rPr>
          <w:rFonts w:hint="default" w:ascii="Times New Roman" w:hAnsi="Times New Roman" w:cs="Times New Roman"/>
          <w:sz w:val="24"/>
          <w:szCs w:val="24"/>
        </w:rPr>
        <w:t xml:space="preserve"> тел. для справок: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88638434613</w:t>
      </w:r>
      <w:r>
        <w:rPr>
          <w:rFonts w:hint="default" w:ascii="Times New Roman" w:hAnsi="Times New Roman" w:cs="Times New Roman"/>
          <w:sz w:val="24"/>
          <w:szCs w:val="24"/>
        </w:rPr>
        <w:t>, либо заявить об этом на общем собрании участников долевой собственности.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на земельный участок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с кадастровым номером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07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592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разрешенного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, расположенный по адресу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Ростовская область, р-н Морозовский, в границах землепользования реорганизованного с/х предприятия - колхоз «Борец за Коммунизм»</w:t>
      </w:r>
      <w:r>
        <w:rPr>
          <w:rFonts w:hint="default" w:ascii="Times New Roman" w:hAnsi="Times New Roman" w:cs="Times New Roman"/>
          <w:sz w:val="24"/>
          <w:szCs w:val="24"/>
        </w:rPr>
        <w:t xml:space="preserve">, состоится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22.09.2020 г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в здании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МБУК «Вольно-Донской СДК»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347226, Ростовская область, Морозовский район, ст-ца Вольно-Донская, ул. Центральная, д. 24. </w:t>
      </w:r>
      <w:r>
        <w:rPr>
          <w:rFonts w:hint="default" w:ascii="Times New Roman" w:hAnsi="Times New Roman" w:cs="Times New Roman"/>
          <w:sz w:val="24"/>
          <w:szCs w:val="24"/>
        </w:rPr>
        <w:t xml:space="preserve">Начало собрания: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 00 минут.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собрании: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часов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00</w:t>
      </w:r>
      <w:r>
        <w:rPr>
          <w:rFonts w:hint="default" w:ascii="Times New Roman" w:hAnsi="Times New Roman" w:cs="Times New Roman"/>
          <w:sz w:val="24"/>
          <w:szCs w:val="24"/>
        </w:rPr>
        <w:t xml:space="preserve"> минут.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Инициатор проведения собрания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Повестка дня: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Выборы председателя, секретаря собрания и счетной комиссии.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землепользования реорганизованного с/х предприятия - колхоз «Борец за Коммунизм»</w:t>
      </w:r>
      <w:r>
        <w:rPr>
          <w:rFonts w:hint="default" w:ascii="Times New Roman" w:hAnsi="Times New Roman" w:cs="Times New Roman"/>
          <w:sz w:val="24"/>
          <w:szCs w:val="24"/>
        </w:rPr>
        <w:t xml:space="preserve">, кадастровый номер земельного участка 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61:24:0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07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592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категория земель: земли сельскохозяйственного назначения, вид разрешенного использования: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земельные участки сельскохозяйственных угодий (пашни, сенокосы)</w:t>
      </w:r>
      <w:r>
        <w:rPr>
          <w:rFonts w:hint="default"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адрес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Ростовская область, р-н Морозовский, в границах землепользования реорганизованного с/х предприятия - колхоз «Борец за Коммунизм»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Выбор лица, уполномоченного участниками долевой собственности действовать от их имени без доверенности.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в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Вольно-Донского сельского поселения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по адресу: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347202, Ростовская        область, Морозовский район, ст-ца Вольно-Донская, ул. Советская, д. 4.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истечении установленных законодательством сроков и утверждения списка невостребованных долей Администрация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Вольно-Донского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вправе обратиться в суд с требованием о признании права муниципальной собственности на данные доли.</w:t>
      </w: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142"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F"/>
    <w:rsid w:val="000D328F"/>
    <w:rsid w:val="00120398"/>
    <w:rsid w:val="00145DAF"/>
    <w:rsid w:val="0019488A"/>
    <w:rsid w:val="001975C9"/>
    <w:rsid w:val="001D5201"/>
    <w:rsid w:val="001F1727"/>
    <w:rsid w:val="00223543"/>
    <w:rsid w:val="00226F43"/>
    <w:rsid w:val="002746C7"/>
    <w:rsid w:val="00283198"/>
    <w:rsid w:val="00326E1C"/>
    <w:rsid w:val="00362E13"/>
    <w:rsid w:val="004619D9"/>
    <w:rsid w:val="0047434A"/>
    <w:rsid w:val="004B0EA5"/>
    <w:rsid w:val="00596E35"/>
    <w:rsid w:val="00603F51"/>
    <w:rsid w:val="00640ED9"/>
    <w:rsid w:val="00644851"/>
    <w:rsid w:val="006673F2"/>
    <w:rsid w:val="006F40E6"/>
    <w:rsid w:val="007138D5"/>
    <w:rsid w:val="0075275A"/>
    <w:rsid w:val="00761F2A"/>
    <w:rsid w:val="007751E8"/>
    <w:rsid w:val="00891491"/>
    <w:rsid w:val="009E59C7"/>
    <w:rsid w:val="00A2367D"/>
    <w:rsid w:val="00A32B70"/>
    <w:rsid w:val="00A358C9"/>
    <w:rsid w:val="00A41B49"/>
    <w:rsid w:val="00A6032B"/>
    <w:rsid w:val="00A82963"/>
    <w:rsid w:val="00AC7BDB"/>
    <w:rsid w:val="00B16670"/>
    <w:rsid w:val="00B30EC5"/>
    <w:rsid w:val="00BA5C5E"/>
    <w:rsid w:val="00BB4A07"/>
    <w:rsid w:val="00C243A6"/>
    <w:rsid w:val="00C35F95"/>
    <w:rsid w:val="00CA7411"/>
    <w:rsid w:val="00D141E5"/>
    <w:rsid w:val="00D71085"/>
    <w:rsid w:val="00DD7149"/>
    <w:rsid w:val="00E76AC7"/>
    <w:rsid w:val="00E777BA"/>
    <w:rsid w:val="00E90698"/>
    <w:rsid w:val="00EF5949"/>
    <w:rsid w:val="00F11BBA"/>
    <w:rsid w:val="00FD2614"/>
    <w:rsid w:val="01873FE8"/>
    <w:rsid w:val="02243E7B"/>
    <w:rsid w:val="03484954"/>
    <w:rsid w:val="04A7491A"/>
    <w:rsid w:val="04A83A36"/>
    <w:rsid w:val="06836169"/>
    <w:rsid w:val="07AE5D8C"/>
    <w:rsid w:val="08D03CAA"/>
    <w:rsid w:val="09CB02AD"/>
    <w:rsid w:val="0A3E4BDF"/>
    <w:rsid w:val="0ABC134D"/>
    <w:rsid w:val="0B6D73A3"/>
    <w:rsid w:val="0BE570B5"/>
    <w:rsid w:val="0C9A3D6E"/>
    <w:rsid w:val="0DED3D1F"/>
    <w:rsid w:val="107F2219"/>
    <w:rsid w:val="128376C4"/>
    <w:rsid w:val="12B84173"/>
    <w:rsid w:val="132D6E46"/>
    <w:rsid w:val="147F735F"/>
    <w:rsid w:val="14952434"/>
    <w:rsid w:val="15D7498C"/>
    <w:rsid w:val="15EE0707"/>
    <w:rsid w:val="16614833"/>
    <w:rsid w:val="167B53FA"/>
    <w:rsid w:val="17FC5908"/>
    <w:rsid w:val="18440F2C"/>
    <w:rsid w:val="188C7D5E"/>
    <w:rsid w:val="1AA022DF"/>
    <w:rsid w:val="1AAE3673"/>
    <w:rsid w:val="1B2666D0"/>
    <w:rsid w:val="1C115FBC"/>
    <w:rsid w:val="1CE00857"/>
    <w:rsid w:val="1F787E98"/>
    <w:rsid w:val="1FBF7F56"/>
    <w:rsid w:val="20276D31"/>
    <w:rsid w:val="20F3606A"/>
    <w:rsid w:val="21085128"/>
    <w:rsid w:val="23A71742"/>
    <w:rsid w:val="23E17239"/>
    <w:rsid w:val="24A069BE"/>
    <w:rsid w:val="27121D6D"/>
    <w:rsid w:val="27430126"/>
    <w:rsid w:val="27C8268D"/>
    <w:rsid w:val="28623ED6"/>
    <w:rsid w:val="292472A8"/>
    <w:rsid w:val="2A3D759C"/>
    <w:rsid w:val="2AEE4E95"/>
    <w:rsid w:val="2B1A0B85"/>
    <w:rsid w:val="2B934B0F"/>
    <w:rsid w:val="2BFA0F92"/>
    <w:rsid w:val="2C4D2C18"/>
    <w:rsid w:val="31A4554B"/>
    <w:rsid w:val="31F12A2A"/>
    <w:rsid w:val="31FE201F"/>
    <w:rsid w:val="323431EB"/>
    <w:rsid w:val="32C43FB1"/>
    <w:rsid w:val="32FC35B8"/>
    <w:rsid w:val="356A71C4"/>
    <w:rsid w:val="35D45764"/>
    <w:rsid w:val="36C35301"/>
    <w:rsid w:val="379566C7"/>
    <w:rsid w:val="38544BEF"/>
    <w:rsid w:val="38D1474F"/>
    <w:rsid w:val="3AA1181A"/>
    <w:rsid w:val="3B620FC7"/>
    <w:rsid w:val="3C2B47AF"/>
    <w:rsid w:val="3CB00FF4"/>
    <w:rsid w:val="3CB42926"/>
    <w:rsid w:val="3CB674FA"/>
    <w:rsid w:val="3D7062F4"/>
    <w:rsid w:val="3E0608BC"/>
    <w:rsid w:val="3E082F62"/>
    <w:rsid w:val="404620CC"/>
    <w:rsid w:val="41277524"/>
    <w:rsid w:val="416121A2"/>
    <w:rsid w:val="421A66BE"/>
    <w:rsid w:val="4332312A"/>
    <w:rsid w:val="435648DD"/>
    <w:rsid w:val="439000E7"/>
    <w:rsid w:val="43C2489C"/>
    <w:rsid w:val="444348B7"/>
    <w:rsid w:val="445419F7"/>
    <w:rsid w:val="450C3CE4"/>
    <w:rsid w:val="454A4931"/>
    <w:rsid w:val="45DD363B"/>
    <w:rsid w:val="48A4536E"/>
    <w:rsid w:val="48FE185E"/>
    <w:rsid w:val="49956F53"/>
    <w:rsid w:val="4B490248"/>
    <w:rsid w:val="4CA049F3"/>
    <w:rsid w:val="4D571B28"/>
    <w:rsid w:val="4E046D6B"/>
    <w:rsid w:val="4E1124A9"/>
    <w:rsid w:val="4E265C43"/>
    <w:rsid w:val="4E4B3737"/>
    <w:rsid w:val="4F35444A"/>
    <w:rsid w:val="506B473C"/>
    <w:rsid w:val="52060471"/>
    <w:rsid w:val="537C0E12"/>
    <w:rsid w:val="54AB58C7"/>
    <w:rsid w:val="55345622"/>
    <w:rsid w:val="57156454"/>
    <w:rsid w:val="57BE2BA4"/>
    <w:rsid w:val="591F3C50"/>
    <w:rsid w:val="5944673F"/>
    <w:rsid w:val="59680961"/>
    <w:rsid w:val="5A0E5AAD"/>
    <w:rsid w:val="5B96110A"/>
    <w:rsid w:val="5C7C2BB5"/>
    <w:rsid w:val="5D8D223F"/>
    <w:rsid w:val="5E78743E"/>
    <w:rsid w:val="5E83064E"/>
    <w:rsid w:val="629C6875"/>
    <w:rsid w:val="642A4291"/>
    <w:rsid w:val="64563723"/>
    <w:rsid w:val="645F5F58"/>
    <w:rsid w:val="64CC7BF0"/>
    <w:rsid w:val="64E21126"/>
    <w:rsid w:val="660E09C8"/>
    <w:rsid w:val="66761B33"/>
    <w:rsid w:val="668E3408"/>
    <w:rsid w:val="67C602AB"/>
    <w:rsid w:val="68B935D5"/>
    <w:rsid w:val="69330C5C"/>
    <w:rsid w:val="6B4C6453"/>
    <w:rsid w:val="6B600F81"/>
    <w:rsid w:val="6D322C8C"/>
    <w:rsid w:val="6D9C7F3E"/>
    <w:rsid w:val="6E375908"/>
    <w:rsid w:val="6E984F56"/>
    <w:rsid w:val="6FB66B3F"/>
    <w:rsid w:val="70B62153"/>
    <w:rsid w:val="72A92851"/>
    <w:rsid w:val="72AE609A"/>
    <w:rsid w:val="72D311AD"/>
    <w:rsid w:val="73137332"/>
    <w:rsid w:val="736C625A"/>
    <w:rsid w:val="737E2EDE"/>
    <w:rsid w:val="74FC2AC9"/>
    <w:rsid w:val="76C068A8"/>
    <w:rsid w:val="77361CDF"/>
    <w:rsid w:val="777A7D3B"/>
    <w:rsid w:val="78FC6006"/>
    <w:rsid w:val="79944175"/>
    <w:rsid w:val="7B51541F"/>
    <w:rsid w:val="7B7E53DA"/>
    <w:rsid w:val="7D564937"/>
    <w:rsid w:val="7E12023B"/>
    <w:rsid w:val="7E18679B"/>
    <w:rsid w:val="7E1B4C80"/>
    <w:rsid w:val="7E8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753</Words>
  <Characters>4294</Characters>
  <Lines>35</Lines>
  <Paragraphs>10</Paragraphs>
  <TotalTime>1132</TotalTime>
  <ScaleCrop>false</ScaleCrop>
  <LinksUpToDate>false</LinksUpToDate>
  <CharactersWithSpaces>5037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2020-03-20T12:34:00Z</dcterms:created>
  <dc:creator>ПК</dc:creator>
  <cp:lastModifiedBy>Пользователь</cp:lastModifiedBy>
  <cp:lastPrinted>2020-06-16T05:20:00Z</cp:lastPrinted>
  <dcterms:modified xsi:type="dcterms:W3CDTF">2020-06-22T12:49:42Z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